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9B27" w14:textId="77777777" w:rsidR="005E602B" w:rsidRDefault="00000000">
      <w:pPr>
        <w:jc w:val="center"/>
        <w:rPr>
          <w:rFonts w:ascii="Noto Sans" w:hAnsi="Noto Sans"/>
          <w:sz w:val="18"/>
          <w:szCs w:val="18"/>
          <w:lang w:val="es-ES"/>
        </w:rPr>
      </w:pPr>
      <w:r>
        <w:rPr>
          <w:rFonts w:ascii="Noto Sans" w:hAnsi="Noto Sans"/>
          <w:b/>
          <w:bCs/>
          <w:sz w:val="18"/>
          <w:szCs w:val="18"/>
          <w:lang w:val="es-ES"/>
        </w:rPr>
        <w:t xml:space="preserve">CONTRATO DE SERVICIO DE MANTENIMIENTO DE FOTOCOPIADORAS EN PROPIEDAD </w:t>
      </w:r>
    </w:p>
    <w:p w14:paraId="5C22141D" w14:textId="77777777" w:rsidR="005E602B" w:rsidRDefault="005E602B">
      <w:pPr>
        <w:jc w:val="center"/>
        <w:rPr>
          <w:rFonts w:ascii="Noto Sans" w:hAnsi="Noto Sans"/>
          <w:b/>
          <w:bCs/>
          <w:sz w:val="18"/>
          <w:szCs w:val="18"/>
          <w:lang w:val="es-ES"/>
        </w:rPr>
      </w:pPr>
    </w:p>
    <w:p w14:paraId="226A7A6C" w14:textId="77777777" w:rsidR="005E602B" w:rsidRDefault="00000000">
      <w:pPr>
        <w:rPr>
          <w:rFonts w:ascii="Noto Sans" w:hAnsi="Noto Sans"/>
          <w:sz w:val="18"/>
          <w:szCs w:val="18"/>
          <w:lang w:val="es-ES"/>
        </w:rPr>
      </w:pPr>
      <w:r>
        <w:rPr>
          <w:rFonts w:ascii="Noto Sans" w:hAnsi="Noto Sans"/>
          <w:sz w:val="18"/>
          <w:szCs w:val="18"/>
          <w:lang w:val="es-ES"/>
        </w:rPr>
        <w:t>DATOS DE LA MÁQUINA</w:t>
      </w:r>
    </w:p>
    <w:tbl>
      <w:tblPr>
        <w:tblW w:w="9638" w:type="dxa"/>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firstRow="0" w:lastRow="0" w:firstColumn="0" w:lastColumn="0" w:noHBand="0" w:noVBand="0"/>
      </w:tblPr>
      <w:tblGrid>
        <w:gridCol w:w="9638"/>
      </w:tblGrid>
      <w:tr w:rsidR="005E602B" w14:paraId="5ACB46E3" w14:textId="77777777">
        <w:tc>
          <w:tcPr>
            <w:tcW w:w="9638" w:type="dxa"/>
            <w:tcBorders>
              <w:top w:val="single" w:sz="2" w:space="0" w:color="000000"/>
              <w:left w:val="single" w:sz="2" w:space="0" w:color="000000"/>
              <w:bottom w:val="single" w:sz="2" w:space="0" w:color="000000"/>
              <w:right w:val="single" w:sz="2" w:space="0" w:color="000000"/>
            </w:tcBorders>
          </w:tcPr>
          <w:p w14:paraId="69E74B90"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MARCA:</w:t>
            </w:r>
          </w:p>
          <w:p w14:paraId="694AB458" w14:textId="77777777" w:rsidR="005E602B" w:rsidRDefault="00000000">
            <w:pPr>
              <w:pStyle w:val="Contingutdelataula"/>
              <w:rPr>
                <w:rFonts w:ascii="Noto Sans" w:hAnsi="Noto Sans"/>
                <w:sz w:val="18"/>
                <w:szCs w:val="18"/>
                <w:lang w:val="es-ES"/>
              </w:rPr>
            </w:pPr>
            <w:proofErr w:type="spellStart"/>
            <w:r>
              <w:rPr>
                <w:rFonts w:ascii="Noto Sans" w:hAnsi="Noto Sans"/>
                <w:sz w:val="18"/>
                <w:szCs w:val="18"/>
                <w:lang w:val="es-ES"/>
              </w:rPr>
              <w:t>Nº</w:t>
            </w:r>
            <w:proofErr w:type="spellEnd"/>
            <w:r>
              <w:rPr>
                <w:rFonts w:ascii="Noto Sans" w:hAnsi="Noto Sans"/>
                <w:sz w:val="18"/>
                <w:szCs w:val="18"/>
                <w:lang w:val="es-ES"/>
              </w:rPr>
              <w:t xml:space="preserve"> DE SERIE:</w:t>
            </w:r>
          </w:p>
          <w:p w14:paraId="71F5766C"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MODELO:</w:t>
            </w:r>
          </w:p>
          <w:p w14:paraId="70CD00FF"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FECHA DE INSTALACIÓN:</w:t>
            </w:r>
          </w:p>
          <w:p w14:paraId="03AC28E8"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CONTADORES AL INICIO DEL CONTRATO:</w:t>
            </w:r>
          </w:p>
          <w:p w14:paraId="7EA9FFE7"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OPCIONALES DE LA MAQUINA:</w:t>
            </w:r>
          </w:p>
        </w:tc>
      </w:tr>
    </w:tbl>
    <w:p w14:paraId="436B69FA" w14:textId="77777777" w:rsidR="005E602B" w:rsidRDefault="005E602B">
      <w:pPr>
        <w:rPr>
          <w:rFonts w:ascii="Noto Sans" w:hAnsi="Noto Sans"/>
          <w:sz w:val="18"/>
          <w:szCs w:val="18"/>
          <w:lang w:val="es-ES"/>
        </w:rPr>
      </w:pPr>
    </w:p>
    <w:p w14:paraId="0ACD6ACC" w14:textId="77777777" w:rsidR="005E602B" w:rsidRDefault="00000000">
      <w:pPr>
        <w:rPr>
          <w:rFonts w:ascii="Noto Sans" w:hAnsi="Noto Sans"/>
          <w:sz w:val="18"/>
          <w:szCs w:val="18"/>
          <w:lang w:val="es-ES"/>
        </w:rPr>
      </w:pPr>
      <w:r>
        <w:rPr>
          <w:rFonts w:ascii="Noto Sans" w:hAnsi="Noto Sans"/>
          <w:sz w:val="18"/>
          <w:szCs w:val="18"/>
          <w:lang w:val="es-ES"/>
        </w:rPr>
        <w:t>DATOS DEL CENTRO</w:t>
      </w:r>
    </w:p>
    <w:tbl>
      <w:tblPr>
        <w:tblW w:w="9638" w:type="dxa"/>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firstRow="0" w:lastRow="0" w:firstColumn="0" w:lastColumn="0" w:noHBand="0" w:noVBand="0"/>
      </w:tblPr>
      <w:tblGrid>
        <w:gridCol w:w="9638"/>
      </w:tblGrid>
      <w:tr w:rsidR="005E602B" w14:paraId="05B9096C" w14:textId="77777777">
        <w:tc>
          <w:tcPr>
            <w:tcW w:w="9638" w:type="dxa"/>
            <w:tcBorders>
              <w:top w:val="single" w:sz="2" w:space="0" w:color="000000"/>
              <w:left w:val="single" w:sz="2" w:space="0" w:color="000000"/>
              <w:bottom w:val="single" w:sz="2" w:space="0" w:color="000000"/>
              <w:right w:val="single" w:sz="2" w:space="0" w:color="000000"/>
            </w:tcBorders>
          </w:tcPr>
          <w:p w14:paraId="0586D8D3"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NOMBRE FISCAL:</w:t>
            </w:r>
          </w:p>
          <w:p w14:paraId="2138B96C"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CIF:                                            COD. CLIENTE:                                 DIR3.:</w:t>
            </w:r>
          </w:p>
          <w:p w14:paraId="182E2281"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DIRECCIÓN:</w:t>
            </w:r>
          </w:p>
          <w:p w14:paraId="3CEE602B"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LOCALIDAD:                            TELÉFONO:                                 FAX:</w:t>
            </w:r>
          </w:p>
          <w:p w14:paraId="1FEC1908"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PROVINCIA:                              C.P.:</w:t>
            </w:r>
          </w:p>
          <w:p w14:paraId="3F88FF5B"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DATOS BANCARIOS:</w:t>
            </w:r>
          </w:p>
        </w:tc>
      </w:tr>
    </w:tbl>
    <w:p w14:paraId="26AB3307" w14:textId="77777777" w:rsidR="005E602B" w:rsidRDefault="005E602B">
      <w:pPr>
        <w:rPr>
          <w:rFonts w:ascii="Noto Sans" w:hAnsi="Noto Sans"/>
          <w:sz w:val="18"/>
          <w:szCs w:val="18"/>
          <w:lang w:val="es-ES"/>
        </w:rPr>
      </w:pPr>
    </w:p>
    <w:p w14:paraId="10D14F44" w14:textId="77777777" w:rsidR="005E602B" w:rsidRDefault="00000000">
      <w:pPr>
        <w:rPr>
          <w:rFonts w:ascii="Noto Sans" w:hAnsi="Noto Sans"/>
          <w:sz w:val="18"/>
          <w:szCs w:val="18"/>
          <w:lang w:val="es-ES"/>
        </w:rPr>
      </w:pPr>
      <w:r>
        <w:rPr>
          <w:rFonts w:ascii="Noto Sans" w:hAnsi="Noto Sans"/>
          <w:sz w:val="18"/>
          <w:szCs w:val="18"/>
          <w:lang w:val="es-ES"/>
        </w:rPr>
        <w:t>DATOS DEL CONTRATISTA</w:t>
      </w:r>
    </w:p>
    <w:tbl>
      <w:tblPr>
        <w:tblW w:w="9638" w:type="dxa"/>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firstRow="0" w:lastRow="0" w:firstColumn="0" w:lastColumn="0" w:noHBand="0" w:noVBand="0"/>
      </w:tblPr>
      <w:tblGrid>
        <w:gridCol w:w="9638"/>
      </w:tblGrid>
      <w:tr w:rsidR="005E602B" w14:paraId="6041D95B" w14:textId="77777777">
        <w:tc>
          <w:tcPr>
            <w:tcW w:w="9638" w:type="dxa"/>
            <w:tcBorders>
              <w:top w:val="single" w:sz="2" w:space="0" w:color="000000"/>
              <w:left w:val="single" w:sz="2" w:space="0" w:color="000000"/>
              <w:bottom w:val="single" w:sz="2" w:space="0" w:color="000000"/>
              <w:right w:val="single" w:sz="2" w:space="0" w:color="000000"/>
            </w:tcBorders>
          </w:tcPr>
          <w:p w14:paraId="48DA8E43"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NOMBRE FISCAL:</w:t>
            </w:r>
          </w:p>
          <w:p w14:paraId="039080C7"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 xml:space="preserve">CIF:                                            </w:t>
            </w:r>
          </w:p>
          <w:p w14:paraId="59A8FD00"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DIRECCIÓN:</w:t>
            </w:r>
          </w:p>
          <w:p w14:paraId="42FED75F"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LOCALIDAD:                            TELÉFONO:                                 FAX:</w:t>
            </w:r>
          </w:p>
          <w:p w14:paraId="45992058"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PROVINCIA:                              C.P.:</w:t>
            </w:r>
          </w:p>
          <w:p w14:paraId="1E7A98BA"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DATOS BANCARIOS:</w:t>
            </w:r>
          </w:p>
        </w:tc>
      </w:tr>
    </w:tbl>
    <w:p w14:paraId="593C6454" w14:textId="77777777" w:rsidR="005E602B" w:rsidRDefault="005E602B">
      <w:pPr>
        <w:rPr>
          <w:rFonts w:ascii="Noto Sans" w:hAnsi="Noto Sans"/>
          <w:sz w:val="18"/>
          <w:szCs w:val="18"/>
          <w:lang w:val="es-ES"/>
        </w:rPr>
      </w:pPr>
    </w:p>
    <w:p w14:paraId="7CE1D669" w14:textId="77777777" w:rsidR="005E602B" w:rsidRDefault="005E602B">
      <w:pPr>
        <w:rPr>
          <w:rFonts w:ascii="Noto Sans" w:hAnsi="Noto Sans"/>
          <w:sz w:val="18"/>
          <w:szCs w:val="18"/>
          <w:lang w:val="es-ES"/>
        </w:rPr>
      </w:pPr>
    </w:p>
    <w:p w14:paraId="7EEB698F" w14:textId="77777777" w:rsidR="005E602B" w:rsidRDefault="00000000">
      <w:pPr>
        <w:rPr>
          <w:rFonts w:ascii="Noto Sans" w:hAnsi="Noto Sans"/>
          <w:sz w:val="18"/>
          <w:szCs w:val="18"/>
          <w:lang w:val="es-ES"/>
        </w:rPr>
      </w:pPr>
      <w:r>
        <w:rPr>
          <w:rFonts w:ascii="Noto Sans" w:hAnsi="Noto Sans"/>
          <w:sz w:val="18"/>
          <w:szCs w:val="18"/>
          <w:lang w:val="es-ES"/>
        </w:rPr>
        <w:t>DATOS DEL LUGAR DE INSTALACIÓN DE LA MÁQUINA</w:t>
      </w:r>
    </w:p>
    <w:tbl>
      <w:tblPr>
        <w:tblW w:w="9638" w:type="dxa"/>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firstRow="0" w:lastRow="0" w:firstColumn="0" w:lastColumn="0" w:noHBand="0" w:noVBand="0"/>
      </w:tblPr>
      <w:tblGrid>
        <w:gridCol w:w="9638"/>
      </w:tblGrid>
      <w:tr w:rsidR="005E602B" w14:paraId="7D56429C" w14:textId="77777777">
        <w:tc>
          <w:tcPr>
            <w:tcW w:w="9638" w:type="dxa"/>
            <w:tcBorders>
              <w:top w:val="single" w:sz="2" w:space="0" w:color="000000"/>
              <w:left w:val="single" w:sz="2" w:space="0" w:color="000000"/>
              <w:bottom w:val="single" w:sz="2" w:space="0" w:color="000000"/>
              <w:right w:val="single" w:sz="2" w:space="0" w:color="000000"/>
            </w:tcBorders>
          </w:tcPr>
          <w:p w14:paraId="283D970D"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NOMBRE:</w:t>
            </w:r>
          </w:p>
          <w:p w14:paraId="5DD88A30"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DIRECCIÓN:</w:t>
            </w:r>
          </w:p>
          <w:p w14:paraId="573A43AE"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LOCALIDAD:                                                  TELÉFONO:</w:t>
            </w:r>
          </w:p>
          <w:p w14:paraId="714347CB"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PERSONA DE CONTACTO:</w:t>
            </w:r>
          </w:p>
          <w:p w14:paraId="3D2631EE" w14:textId="77777777" w:rsidR="005E602B" w:rsidRDefault="00000000">
            <w:pPr>
              <w:pStyle w:val="Contingutdelataula"/>
              <w:rPr>
                <w:rFonts w:ascii="Noto Sans" w:hAnsi="Noto Sans"/>
                <w:sz w:val="18"/>
                <w:szCs w:val="18"/>
                <w:lang w:val="es-ES"/>
              </w:rPr>
            </w:pPr>
            <w:r>
              <w:rPr>
                <w:rFonts w:ascii="Noto Sans" w:hAnsi="Noto Sans"/>
                <w:sz w:val="18"/>
                <w:szCs w:val="18"/>
                <w:lang w:val="es-ES"/>
              </w:rPr>
              <w:t>CONDICIONES DE MANTENIMIENTO:</w:t>
            </w:r>
          </w:p>
        </w:tc>
      </w:tr>
    </w:tbl>
    <w:p w14:paraId="714661FD" w14:textId="77777777" w:rsidR="005E602B" w:rsidRDefault="005E602B">
      <w:pPr>
        <w:rPr>
          <w:rFonts w:ascii="Noto Sans" w:hAnsi="Noto Sans"/>
          <w:sz w:val="18"/>
          <w:szCs w:val="18"/>
          <w:lang w:val="es-ES"/>
        </w:rPr>
      </w:pPr>
    </w:p>
    <w:p w14:paraId="342A28E9" w14:textId="77777777" w:rsidR="005E602B" w:rsidRDefault="00000000">
      <w:pPr>
        <w:rPr>
          <w:rFonts w:ascii="Noto Sans" w:hAnsi="Noto Sans"/>
          <w:sz w:val="18"/>
          <w:szCs w:val="18"/>
          <w:lang w:val="es-ES"/>
        </w:rPr>
      </w:pPr>
      <w:r>
        <w:rPr>
          <w:rFonts w:ascii="Noto Sans" w:hAnsi="Noto Sans"/>
          <w:sz w:val="18"/>
          <w:szCs w:val="18"/>
          <w:lang w:val="es-ES"/>
        </w:rPr>
        <w:t>El presente contrato de servicio de mantenimiento se regirá por las siguientes:</w:t>
      </w:r>
    </w:p>
    <w:p w14:paraId="5070522D" w14:textId="77777777" w:rsidR="005E602B" w:rsidRDefault="005E602B">
      <w:pPr>
        <w:rPr>
          <w:rFonts w:ascii="Noto Sans" w:hAnsi="Noto Sans"/>
          <w:sz w:val="18"/>
          <w:szCs w:val="18"/>
          <w:lang w:val="es-ES"/>
        </w:rPr>
      </w:pPr>
    </w:p>
    <w:p w14:paraId="000D78E5" w14:textId="77777777" w:rsidR="005E602B" w:rsidRDefault="00000000">
      <w:r>
        <w:rPr>
          <w:rFonts w:ascii="Noto Sans" w:hAnsi="Noto Sans"/>
          <w:sz w:val="18"/>
          <w:szCs w:val="18"/>
          <w:lang w:val="es-ES"/>
        </w:rPr>
        <w:tab/>
      </w:r>
      <w:r>
        <w:rPr>
          <w:rFonts w:ascii="Noto Sans" w:hAnsi="Noto Sans"/>
          <w:sz w:val="18"/>
          <w:szCs w:val="18"/>
          <w:lang w:val="es-ES"/>
        </w:rPr>
        <w:tab/>
      </w:r>
      <w:r>
        <w:rPr>
          <w:rFonts w:ascii="Noto Sans" w:hAnsi="Noto Sans"/>
          <w:sz w:val="18"/>
          <w:szCs w:val="18"/>
          <w:lang w:val="es-ES"/>
        </w:rPr>
        <w:tab/>
      </w:r>
      <w:r>
        <w:rPr>
          <w:rFonts w:ascii="Noto Sans" w:hAnsi="Noto Sans"/>
          <w:sz w:val="18"/>
          <w:szCs w:val="18"/>
          <w:lang w:val="es-ES"/>
        </w:rPr>
        <w:tab/>
      </w:r>
      <w:r>
        <w:rPr>
          <w:rFonts w:ascii="Noto Sans" w:hAnsi="Noto Sans"/>
          <w:sz w:val="18"/>
          <w:szCs w:val="18"/>
          <w:lang w:val="es-ES"/>
        </w:rPr>
        <w:tab/>
      </w:r>
      <w:r>
        <w:rPr>
          <w:rFonts w:ascii="Noto Sans" w:hAnsi="Noto Sans"/>
          <w:b/>
          <w:bCs/>
          <w:sz w:val="18"/>
          <w:szCs w:val="18"/>
          <w:lang w:val="es-ES"/>
        </w:rPr>
        <w:t>CLÁUSULAS</w:t>
      </w:r>
    </w:p>
    <w:p w14:paraId="1FE395ED" w14:textId="77777777" w:rsidR="005E602B" w:rsidRDefault="00000000">
      <w:pPr>
        <w:rPr>
          <w:rFonts w:ascii="Noto Sans" w:hAnsi="Noto Sans"/>
          <w:sz w:val="18"/>
          <w:szCs w:val="18"/>
        </w:rPr>
      </w:pPr>
      <w:r>
        <w:rPr>
          <w:rFonts w:ascii="Noto Sans" w:hAnsi="Noto Sans"/>
          <w:sz w:val="18"/>
          <w:szCs w:val="18"/>
          <w:lang w:val="es-ES"/>
        </w:rPr>
        <w:t xml:space="preserve"> </w:t>
      </w:r>
    </w:p>
    <w:p w14:paraId="33ABFBA6" w14:textId="77777777" w:rsidR="002C5BFB" w:rsidRDefault="002C5BFB" w:rsidP="002C5BFB">
      <w:pPr>
        <w:pStyle w:val="Prrafodelista"/>
        <w:tabs>
          <w:tab w:val="left" w:pos="0"/>
        </w:tabs>
        <w:ind w:left="0"/>
        <w:rPr>
          <w:rFonts w:ascii="Noto Sans" w:hAnsi="Noto Sans"/>
          <w:sz w:val="18"/>
          <w:szCs w:val="18"/>
        </w:rPr>
      </w:pPr>
    </w:p>
    <w:p w14:paraId="6008A19C" w14:textId="2CD09833" w:rsidR="005E602B" w:rsidRDefault="00000000" w:rsidP="002C5BFB">
      <w:pPr>
        <w:pStyle w:val="Prrafodelista"/>
        <w:numPr>
          <w:ilvl w:val="0"/>
          <w:numId w:val="1"/>
        </w:numPr>
        <w:tabs>
          <w:tab w:val="left" w:pos="0"/>
        </w:tabs>
      </w:pPr>
      <w:r w:rsidRPr="002C5BFB">
        <w:rPr>
          <w:rFonts w:ascii="Noto Sans" w:hAnsi="Noto Sans"/>
          <w:sz w:val="18"/>
          <w:szCs w:val="18"/>
          <w:lang w:val="es-ES"/>
        </w:rPr>
        <w:t>El objeto del presente contrato es el servicio de mantenimiento de la máquina descrita en “datos de la máquina”. El mantenimiento y asistencia técnica se realizará durante el horario del CENTRO y en días hábiles. Este servicio incluye: servicio técnico, mano de obra, desplazamientos, piezas y tóner. Excluyendo los servicios informáticos.</w:t>
      </w:r>
    </w:p>
    <w:p w14:paraId="462CD93B" w14:textId="77777777" w:rsidR="005E602B" w:rsidRDefault="005E602B">
      <w:pPr>
        <w:rPr>
          <w:rFonts w:ascii="Noto Sans" w:hAnsi="Noto Sans"/>
          <w:sz w:val="18"/>
          <w:szCs w:val="18"/>
          <w:lang w:val="es-ES"/>
        </w:rPr>
      </w:pPr>
    </w:p>
    <w:p w14:paraId="41967411" w14:textId="497B8A95" w:rsidR="005E602B" w:rsidRDefault="00000000">
      <w:pPr>
        <w:numPr>
          <w:ilvl w:val="0"/>
          <w:numId w:val="1"/>
        </w:numPr>
        <w:tabs>
          <w:tab w:val="left" w:pos="0"/>
        </w:tabs>
        <w:rPr>
          <w:rFonts w:ascii="Noto Sans" w:hAnsi="Noto Sans"/>
          <w:sz w:val="18"/>
          <w:szCs w:val="18"/>
          <w:lang w:val="es-ES"/>
        </w:rPr>
      </w:pPr>
      <w:r>
        <w:rPr>
          <w:rFonts w:ascii="Noto Sans" w:hAnsi="Noto Sans"/>
          <w:sz w:val="18"/>
          <w:szCs w:val="18"/>
          <w:lang w:val="es-ES"/>
        </w:rPr>
        <w:t>Los plazos y condiciones económicas (IVA no incluido) del contrato de mantenimiento son las siguientes:</w:t>
      </w:r>
    </w:p>
    <w:p w14:paraId="43EF7C87" w14:textId="77777777" w:rsidR="005E602B" w:rsidRDefault="005E602B">
      <w:pPr>
        <w:rPr>
          <w:rFonts w:ascii="Noto Sans" w:hAnsi="Noto Sans"/>
          <w:sz w:val="18"/>
          <w:szCs w:val="18"/>
          <w:lang w:val="es-ES"/>
        </w:rPr>
      </w:pPr>
    </w:p>
    <w:p w14:paraId="55892467" w14:textId="77777777" w:rsidR="005E602B" w:rsidRDefault="00000000">
      <w:r>
        <w:rPr>
          <w:rFonts w:ascii="Noto Sans" w:hAnsi="Noto Sans"/>
          <w:sz w:val="18"/>
          <w:szCs w:val="18"/>
          <w:lang w:val="es-ES"/>
        </w:rPr>
        <w:t xml:space="preserve">El precio por copia de blanco y negro: </w:t>
      </w:r>
      <w:proofErr w:type="spellStart"/>
      <w:r>
        <w:rPr>
          <w:rFonts w:ascii="Noto Sans" w:hAnsi="Noto Sans"/>
          <w:sz w:val="18"/>
          <w:szCs w:val="18"/>
          <w:lang w:val="es-ES"/>
        </w:rPr>
        <w:t>xxxxxxxxx</w:t>
      </w:r>
      <w:proofErr w:type="spellEnd"/>
      <w:r>
        <w:rPr>
          <w:rFonts w:ascii="Noto Sans" w:hAnsi="Noto Sans"/>
          <w:sz w:val="18"/>
          <w:szCs w:val="18"/>
          <w:lang w:val="es-ES"/>
        </w:rPr>
        <w:t xml:space="preserve"> </w:t>
      </w:r>
      <w:r>
        <w:rPr>
          <w:rFonts w:ascii="Noto Sans" w:eastAsia="Noto Sans" w:hAnsi="Noto Sans" w:cs="Noto Sans"/>
          <w:sz w:val="18"/>
          <w:szCs w:val="18"/>
          <w:lang w:val="es-ES"/>
        </w:rPr>
        <w:t>€</w:t>
      </w:r>
    </w:p>
    <w:p w14:paraId="094669B3" w14:textId="77777777" w:rsidR="005E602B" w:rsidRDefault="00000000">
      <w:pPr>
        <w:rPr>
          <w:rFonts w:ascii="Noto Sans" w:eastAsia="Noto Sans" w:hAnsi="Noto Sans" w:cs="Noto Sans"/>
          <w:sz w:val="18"/>
          <w:szCs w:val="18"/>
          <w:lang w:val="es-ES"/>
        </w:rPr>
      </w:pPr>
      <w:r>
        <w:rPr>
          <w:rFonts w:ascii="Noto Sans" w:eastAsia="Noto Sans" w:hAnsi="Noto Sans" w:cs="Noto Sans"/>
          <w:sz w:val="18"/>
          <w:szCs w:val="18"/>
          <w:lang w:val="es-ES"/>
        </w:rPr>
        <w:t xml:space="preserve">El precio por copia en color: </w:t>
      </w:r>
      <w:proofErr w:type="spellStart"/>
      <w:r>
        <w:rPr>
          <w:rFonts w:ascii="Noto Sans" w:eastAsia="Noto Sans" w:hAnsi="Noto Sans" w:cs="Noto Sans"/>
          <w:sz w:val="18"/>
          <w:szCs w:val="18"/>
          <w:lang w:val="es-ES"/>
        </w:rPr>
        <w:t>xxxxxxxxxxx</w:t>
      </w:r>
      <w:proofErr w:type="spellEnd"/>
      <w:r>
        <w:rPr>
          <w:rFonts w:ascii="Noto Sans" w:eastAsia="Noto Sans" w:hAnsi="Noto Sans" w:cs="Noto Sans"/>
          <w:sz w:val="18"/>
          <w:szCs w:val="18"/>
          <w:lang w:val="es-ES"/>
        </w:rPr>
        <w:t xml:space="preserve"> €</w:t>
      </w:r>
    </w:p>
    <w:p w14:paraId="6D51A92E" w14:textId="77777777" w:rsidR="005E602B" w:rsidRDefault="00000000">
      <w:pPr>
        <w:rPr>
          <w:rFonts w:ascii="Noto Sans" w:eastAsia="Noto Sans" w:hAnsi="Noto Sans" w:cs="Noto Sans"/>
          <w:sz w:val="18"/>
          <w:szCs w:val="18"/>
          <w:lang w:val="es-ES"/>
        </w:rPr>
      </w:pPr>
      <w:r>
        <w:rPr>
          <w:rFonts w:ascii="Noto Sans" w:eastAsia="Noto Sans" w:hAnsi="Noto Sans" w:cs="Noto Sans"/>
          <w:sz w:val="18"/>
          <w:szCs w:val="18"/>
          <w:lang w:val="es-ES"/>
        </w:rPr>
        <w:t xml:space="preserve">Fijo mensual de: </w:t>
      </w:r>
      <w:proofErr w:type="spellStart"/>
      <w:r>
        <w:rPr>
          <w:rFonts w:ascii="Noto Sans" w:eastAsia="Noto Sans" w:hAnsi="Noto Sans" w:cs="Noto Sans"/>
          <w:sz w:val="18"/>
          <w:szCs w:val="18"/>
          <w:lang w:val="es-ES"/>
        </w:rPr>
        <w:t>xxxx</w:t>
      </w:r>
      <w:proofErr w:type="spellEnd"/>
      <w:r>
        <w:rPr>
          <w:rFonts w:ascii="Noto Sans" w:eastAsia="Noto Sans" w:hAnsi="Noto Sans" w:cs="Noto Sans"/>
          <w:sz w:val="18"/>
          <w:szCs w:val="18"/>
          <w:lang w:val="es-ES"/>
        </w:rPr>
        <w:t xml:space="preserve"> €</w:t>
      </w:r>
    </w:p>
    <w:p w14:paraId="70D4298B" w14:textId="77777777" w:rsidR="005E602B" w:rsidRDefault="005E602B">
      <w:pPr>
        <w:rPr>
          <w:rFonts w:ascii="Noto Sans" w:eastAsia="Noto Sans" w:hAnsi="Noto Sans" w:cs="Noto Sans"/>
          <w:sz w:val="18"/>
          <w:szCs w:val="18"/>
          <w:lang w:val="es-ES"/>
        </w:rPr>
      </w:pPr>
    </w:p>
    <w:p w14:paraId="164A9FA0" w14:textId="77777777" w:rsidR="005E602B" w:rsidRDefault="00000000">
      <w:r>
        <w:rPr>
          <w:rFonts w:ascii="Noto Sans" w:eastAsia="Noto Sans" w:hAnsi="Noto Sans" w:cs="Noto Sans"/>
          <w:sz w:val="18"/>
          <w:szCs w:val="18"/>
          <w:lang w:val="es-ES"/>
        </w:rPr>
        <w:t>Opción de soporte técnico e informático a distancia.</w:t>
      </w:r>
      <w:r>
        <w:rPr>
          <w:rFonts w:ascii="Noto Sans" w:eastAsia="Noto Sans" w:hAnsi="Noto Sans" w:cs="Noto Sans"/>
          <w:sz w:val="18"/>
          <w:szCs w:val="18"/>
          <w:lang w:val="es-ES"/>
        </w:rPr>
        <w:tab/>
        <w:t xml:space="preserve">Si </w:t>
      </w:r>
      <w:r>
        <w:rPr>
          <w:rFonts w:ascii="Noto Sans" w:eastAsia="Noto Sans" w:hAnsi="Noto Sans" w:cs="Noto Sans"/>
          <w:sz w:val="18"/>
          <w:szCs w:val="18"/>
          <w:lang w:val="es-ES"/>
        </w:rPr>
        <w:tab/>
      </w:r>
      <w:proofErr w:type="gramStart"/>
      <w:r>
        <w:rPr>
          <w:rFonts w:ascii="Noto Sans" w:eastAsia="Noto Sans" w:hAnsi="Noto Sans" w:cs="Noto Sans"/>
          <w:sz w:val="18"/>
          <w:szCs w:val="18"/>
          <w:lang w:val="es-ES"/>
        </w:rPr>
        <w:t>No  (</w:t>
      </w:r>
      <w:proofErr w:type="spellStart"/>
      <w:proofErr w:type="gramEnd"/>
      <w:r>
        <w:rPr>
          <w:rFonts w:ascii="Noto Sans" w:eastAsia="Noto Sans" w:hAnsi="Noto Sans" w:cs="Noto Sans"/>
          <w:sz w:val="18"/>
          <w:szCs w:val="18"/>
          <w:lang w:val="es-ES"/>
        </w:rPr>
        <w:t>xxxx</w:t>
      </w:r>
      <w:proofErr w:type="spellEnd"/>
      <w:r>
        <w:rPr>
          <w:rFonts w:ascii="Noto Sans" w:eastAsia="Noto Sans" w:hAnsi="Noto Sans" w:cs="Noto Sans"/>
          <w:sz w:val="18"/>
          <w:szCs w:val="18"/>
          <w:lang w:val="es-ES"/>
        </w:rPr>
        <w:t xml:space="preserve"> € mensuales)</w:t>
      </w:r>
    </w:p>
    <w:p w14:paraId="47DA86C8" w14:textId="77777777" w:rsidR="005E602B" w:rsidRDefault="005E602B">
      <w:pPr>
        <w:rPr>
          <w:rFonts w:ascii="Noto Sans" w:eastAsia="Noto Sans" w:hAnsi="Noto Sans" w:cs="Noto Sans"/>
          <w:sz w:val="18"/>
          <w:szCs w:val="18"/>
          <w:lang w:val="es-ES"/>
        </w:rPr>
      </w:pPr>
    </w:p>
    <w:p w14:paraId="25716F57" w14:textId="77777777" w:rsidR="005E602B" w:rsidRDefault="00000000">
      <w:r>
        <w:rPr>
          <w:rFonts w:ascii="Noto Sans" w:eastAsia="Noto Sans" w:hAnsi="Noto Sans" w:cs="Noto Sans"/>
          <w:sz w:val="18"/>
          <w:szCs w:val="18"/>
          <w:lang w:val="es-ES"/>
        </w:rPr>
        <w:t xml:space="preserve">El presente contrato se conviene por un plazo de </w:t>
      </w:r>
      <w:r>
        <w:rPr>
          <w:rFonts w:ascii="Noto Sans" w:eastAsia="Noto Sans" w:hAnsi="Noto Sans" w:cs="Noto Sans"/>
          <w:sz w:val="18"/>
          <w:szCs w:val="18"/>
          <w:lang w:val="es-ES"/>
        </w:rPr>
        <w:tab/>
      </w:r>
      <w:r>
        <w:rPr>
          <w:rFonts w:ascii="Noto Sans" w:eastAsia="Noto Sans" w:hAnsi="Noto Sans" w:cs="Noto Sans"/>
          <w:sz w:val="18"/>
          <w:szCs w:val="18"/>
          <w:lang w:val="es-ES"/>
        </w:rPr>
        <w:tab/>
      </w:r>
      <w:proofErr w:type="spellStart"/>
      <w:r>
        <w:rPr>
          <w:rFonts w:ascii="Noto Sans" w:eastAsia="Noto Sans" w:hAnsi="Noto Sans" w:cs="Noto Sans"/>
          <w:sz w:val="18"/>
          <w:szCs w:val="18"/>
          <w:lang w:val="es-ES"/>
        </w:rPr>
        <w:t>xxxxx</w:t>
      </w:r>
      <w:proofErr w:type="spellEnd"/>
      <w:r>
        <w:rPr>
          <w:rFonts w:ascii="Noto Sans" w:eastAsia="Noto Sans" w:hAnsi="Noto Sans" w:cs="Noto Sans"/>
          <w:sz w:val="18"/>
          <w:szCs w:val="18"/>
          <w:lang w:val="es-ES"/>
        </w:rPr>
        <w:t xml:space="preserve"> meses </w:t>
      </w:r>
    </w:p>
    <w:p w14:paraId="0BC9176D" w14:textId="77777777" w:rsidR="005E602B" w:rsidRDefault="005E602B">
      <w:pPr>
        <w:rPr>
          <w:rFonts w:ascii="Noto Sans" w:eastAsia="Noto Sans" w:hAnsi="Noto Sans" w:cs="Noto Sans"/>
          <w:sz w:val="18"/>
          <w:szCs w:val="18"/>
          <w:lang w:val="es-ES"/>
        </w:rPr>
      </w:pPr>
    </w:p>
    <w:p w14:paraId="3C947AA1" w14:textId="77777777" w:rsidR="005E602B" w:rsidRDefault="005E602B">
      <w:pPr>
        <w:rPr>
          <w:rFonts w:ascii="Noto Sans" w:eastAsia="Noto Sans" w:hAnsi="Noto Sans" w:cs="Noto Sans"/>
          <w:sz w:val="18"/>
          <w:szCs w:val="18"/>
          <w:lang w:val="es-ES"/>
        </w:rPr>
      </w:pPr>
    </w:p>
    <w:p w14:paraId="273137A6" w14:textId="77777777" w:rsidR="005E602B" w:rsidRDefault="005E602B">
      <w:pPr>
        <w:rPr>
          <w:rStyle w:val="Refdecomentario"/>
          <w:rFonts w:ascii="Noto Sans" w:hAnsi="Noto Sans"/>
          <w:sz w:val="18"/>
          <w:szCs w:val="18"/>
        </w:rPr>
      </w:pPr>
    </w:p>
    <w:p w14:paraId="2630A7E2" w14:textId="4A081E2A" w:rsidR="005E602B" w:rsidRDefault="00000000">
      <w:pPr>
        <w:numPr>
          <w:ilvl w:val="0"/>
          <w:numId w:val="1"/>
        </w:numPr>
        <w:tabs>
          <w:tab w:val="left" w:pos="0"/>
        </w:tabs>
      </w:pPr>
      <w:r>
        <w:rPr>
          <w:rFonts w:ascii="Noto Sans" w:hAnsi="Noto Sans"/>
          <w:sz w:val="18"/>
          <w:szCs w:val="18"/>
          <w:lang w:val="es-ES"/>
        </w:rPr>
        <w:lastRenderedPageBreak/>
        <w:t xml:space="preserve">El </w:t>
      </w:r>
      <w:r>
        <w:rPr>
          <w:rFonts w:ascii="Noto Sans" w:hAnsi="Noto Sans"/>
          <w:b/>
          <w:sz w:val="18"/>
          <w:szCs w:val="18"/>
          <w:lang w:val="es-ES"/>
        </w:rPr>
        <w:t>CENTRO</w:t>
      </w:r>
      <w:r>
        <w:rPr>
          <w:rFonts w:ascii="Noto Sans" w:hAnsi="Noto Sans"/>
          <w:sz w:val="18"/>
          <w:szCs w:val="18"/>
          <w:lang w:val="es-ES"/>
        </w:rPr>
        <w:t xml:space="preserve"> abonará en concepto de mantenimiento las cantidades establecidas en la cláusula 2. La facturación se realizará mensualmente conforme a la lectura de los contadores (diferencia de la lectura realizada al final y al inicio de cada periodo).</w:t>
      </w:r>
    </w:p>
    <w:p w14:paraId="33A55501" w14:textId="77777777" w:rsidR="005E602B" w:rsidRDefault="005E602B">
      <w:pPr>
        <w:rPr>
          <w:rFonts w:ascii="Noto Sans" w:hAnsi="Noto Sans"/>
          <w:sz w:val="18"/>
          <w:szCs w:val="18"/>
          <w:lang w:val="es-ES"/>
        </w:rPr>
      </w:pPr>
    </w:p>
    <w:p w14:paraId="68BAE146" w14:textId="51A8A50A" w:rsidR="005E602B" w:rsidRDefault="00000000">
      <w:pPr>
        <w:numPr>
          <w:ilvl w:val="0"/>
          <w:numId w:val="1"/>
        </w:numPr>
        <w:tabs>
          <w:tab w:val="left" w:pos="0"/>
        </w:tabs>
      </w:pPr>
      <w:r>
        <w:rPr>
          <w:rFonts w:ascii="Noto Sans" w:hAnsi="Noto Sans"/>
          <w:sz w:val="18"/>
          <w:szCs w:val="18"/>
          <w:lang w:val="es-ES"/>
        </w:rPr>
        <w:t>El precio indicado en la cláusula 2 no podrá ser objeto de revisión, de conformidad con el artículo 103 de la Ley 9/2017, de 8 de noviembre, de Contratos del Sector Público (LCSP).</w:t>
      </w:r>
    </w:p>
    <w:p w14:paraId="6461396E" w14:textId="77777777" w:rsidR="005E602B" w:rsidRDefault="005E602B">
      <w:pPr>
        <w:rPr>
          <w:rFonts w:ascii="Noto Sans" w:hAnsi="Noto Sans"/>
          <w:sz w:val="18"/>
          <w:szCs w:val="18"/>
          <w:lang w:val="es-ES"/>
        </w:rPr>
      </w:pPr>
    </w:p>
    <w:p w14:paraId="00E52C99" w14:textId="226651F5" w:rsidR="005E602B" w:rsidRDefault="00000000">
      <w:pPr>
        <w:numPr>
          <w:ilvl w:val="0"/>
          <w:numId w:val="1"/>
        </w:numPr>
        <w:tabs>
          <w:tab w:val="left" w:pos="0"/>
        </w:tabs>
      </w:pPr>
      <w:r>
        <w:rPr>
          <w:rFonts w:ascii="Noto Sans" w:hAnsi="Noto Sans"/>
          <w:sz w:val="18"/>
          <w:szCs w:val="18"/>
          <w:lang w:val="es-ES"/>
        </w:rPr>
        <w:t xml:space="preserve">Durante la vigencia del presente contrato, </w:t>
      </w:r>
      <w:r>
        <w:rPr>
          <w:rFonts w:ascii="Noto Sans" w:hAnsi="Noto Sans"/>
          <w:b/>
          <w:bCs/>
          <w:sz w:val="18"/>
          <w:szCs w:val="18"/>
          <w:lang w:val="es-ES"/>
        </w:rPr>
        <w:t>el CONTRATISTA</w:t>
      </w:r>
      <w:r>
        <w:rPr>
          <w:rFonts w:ascii="Noto Sans" w:hAnsi="Noto Sans"/>
          <w:sz w:val="18"/>
          <w:szCs w:val="18"/>
          <w:lang w:val="es-ES"/>
        </w:rPr>
        <w:t xml:space="preserve"> se compromete a mantener la máquina en óptimas condiciones de funcionamiento. En este sentido, </w:t>
      </w:r>
      <w:r>
        <w:rPr>
          <w:rFonts w:ascii="Noto Sans" w:hAnsi="Noto Sans"/>
          <w:b/>
          <w:bCs/>
          <w:sz w:val="18"/>
          <w:szCs w:val="18"/>
          <w:lang w:val="es-ES"/>
        </w:rPr>
        <w:t>el CONTRATISTA</w:t>
      </w:r>
      <w:r>
        <w:rPr>
          <w:rFonts w:ascii="Noto Sans" w:hAnsi="Noto Sans"/>
          <w:sz w:val="18"/>
          <w:szCs w:val="18"/>
          <w:lang w:val="es-ES"/>
        </w:rPr>
        <w:t xml:space="preserve"> se obliga a atender cuantos avisos se produzcan con motivo de avería y a la reposición de todas las piezas necesarias a juicio de sus técnicos para el buen funcionamiento del equipo, siempre que no entre en vigor la cláusula 7 de este contrato, y a excepción de las carcasas, láser lector, bandejas de salida, cajones de papel y demás partes del equipo que no afecten a su funcionamiento.</w:t>
      </w:r>
    </w:p>
    <w:p w14:paraId="72EC91D1" w14:textId="77777777" w:rsidR="005E602B" w:rsidRDefault="00000000">
      <w:r>
        <w:rPr>
          <w:rFonts w:ascii="Noto Sans" w:hAnsi="Noto Sans"/>
          <w:sz w:val="18"/>
          <w:szCs w:val="18"/>
          <w:lang w:val="es-ES"/>
        </w:rPr>
        <w:t xml:space="preserve">El </w:t>
      </w:r>
      <w:r>
        <w:rPr>
          <w:rFonts w:ascii="Noto Sans" w:hAnsi="Noto Sans"/>
          <w:b/>
          <w:sz w:val="18"/>
          <w:szCs w:val="18"/>
          <w:lang w:val="es-ES"/>
        </w:rPr>
        <w:t>CENTRO</w:t>
      </w:r>
      <w:r>
        <w:rPr>
          <w:rFonts w:ascii="Noto Sans" w:hAnsi="Noto Sans"/>
          <w:sz w:val="18"/>
          <w:szCs w:val="18"/>
          <w:lang w:val="es-ES"/>
        </w:rPr>
        <w:t xml:space="preserve"> se compromete a facilitar a </w:t>
      </w:r>
      <w:r>
        <w:rPr>
          <w:rFonts w:ascii="Noto Sans" w:hAnsi="Noto Sans"/>
          <w:b/>
          <w:sz w:val="18"/>
          <w:szCs w:val="18"/>
          <w:lang w:val="es-ES"/>
        </w:rPr>
        <w:t>el CONTRATISTA</w:t>
      </w:r>
      <w:r>
        <w:rPr>
          <w:rFonts w:ascii="Noto Sans" w:hAnsi="Noto Sans"/>
          <w:sz w:val="18"/>
          <w:szCs w:val="18"/>
          <w:lang w:val="es-ES"/>
        </w:rPr>
        <w:t xml:space="preserve"> las lecturas de contadores de páginas, con la periodicidad que la misma le requiera, si el </w:t>
      </w:r>
      <w:r>
        <w:rPr>
          <w:rFonts w:ascii="Noto Sans" w:hAnsi="Noto Sans"/>
          <w:b/>
          <w:sz w:val="18"/>
          <w:szCs w:val="18"/>
          <w:lang w:val="es-ES"/>
        </w:rPr>
        <w:t>CENTRO</w:t>
      </w:r>
      <w:r>
        <w:rPr>
          <w:rFonts w:ascii="Noto Sans" w:hAnsi="Noto Sans"/>
          <w:sz w:val="18"/>
          <w:szCs w:val="18"/>
          <w:lang w:val="es-ES"/>
        </w:rPr>
        <w:t xml:space="preserve"> no le facilita la lectura </w:t>
      </w:r>
      <w:r>
        <w:rPr>
          <w:rFonts w:ascii="Noto Sans" w:hAnsi="Noto Sans"/>
          <w:b/>
          <w:sz w:val="18"/>
          <w:szCs w:val="18"/>
          <w:lang w:val="es-ES"/>
        </w:rPr>
        <w:t>el CONTRATISTA</w:t>
      </w:r>
      <w:r>
        <w:rPr>
          <w:rFonts w:ascii="Noto Sans" w:hAnsi="Noto Sans"/>
          <w:sz w:val="18"/>
          <w:szCs w:val="18"/>
          <w:lang w:val="es-ES"/>
        </w:rPr>
        <w:t xml:space="preserve"> procederá a hacer una estimativa que se regularizará en la posterior factura. El </w:t>
      </w:r>
      <w:r>
        <w:rPr>
          <w:rFonts w:ascii="Noto Sans" w:hAnsi="Noto Sans"/>
          <w:b/>
          <w:sz w:val="18"/>
          <w:szCs w:val="18"/>
          <w:lang w:val="es-ES"/>
        </w:rPr>
        <w:t>CENTRO</w:t>
      </w:r>
      <w:r>
        <w:rPr>
          <w:rFonts w:ascii="Noto Sans" w:hAnsi="Noto Sans"/>
          <w:sz w:val="18"/>
          <w:szCs w:val="18"/>
          <w:lang w:val="es-ES"/>
        </w:rPr>
        <w:t xml:space="preserve"> también se compromete a facilitar el libre acceso a sus instalaciones de los operarios para efectuar el mantenimiento.</w:t>
      </w:r>
    </w:p>
    <w:p w14:paraId="78A2ED85" w14:textId="77777777" w:rsidR="005E602B" w:rsidRDefault="00000000">
      <w:r>
        <w:rPr>
          <w:rFonts w:ascii="Noto Sans" w:hAnsi="Noto Sans"/>
          <w:sz w:val="18"/>
          <w:szCs w:val="18"/>
          <w:lang w:val="es-ES"/>
        </w:rPr>
        <w:t xml:space="preserve">Si el equipo se tuviese que trasladar a un emplazamiento diferente al que consta en este contrato, el </w:t>
      </w:r>
      <w:r>
        <w:rPr>
          <w:rFonts w:ascii="Noto Sans" w:hAnsi="Noto Sans"/>
          <w:b/>
          <w:sz w:val="18"/>
          <w:szCs w:val="18"/>
          <w:lang w:val="es-ES"/>
        </w:rPr>
        <w:t>CENTRO</w:t>
      </w:r>
      <w:r>
        <w:rPr>
          <w:rFonts w:ascii="Noto Sans" w:hAnsi="Noto Sans"/>
          <w:sz w:val="18"/>
          <w:szCs w:val="18"/>
          <w:lang w:val="es-ES"/>
        </w:rPr>
        <w:t xml:space="preserve"> debe notificarlo a </w:t>
      </w:r>
      <w:r>
        <w:rPr>
          <w:rFonts w:ascii="Noto Sans" w:hAnsi="Noto Sans"/>
          <w:b/>
          <w:sz w:val="18"/>
          <w:szCs w:val="18"/>
          <w:lang w:val="es-ES"/>
        </w:rPr>
        <w:t>el CONTRATISTA</w:t>
      </w:r>
      <w:r>
        <w:rPr>
          <w:rFonts w:ascii="Noto Sans" w:hAnsi="Noto Sans"/>
          <w:sz w:val="18"/>
          <w:szCs w:val="18"/>
          <w:lang w:val="es-ES"/>
        </w:rPr>
        <w:t xml:space="preserve"> y los gastos derivados por el traslado del equipo correrán por cuenta del </w:t>
      </w:r>
      <w:r>
        <w:rPr>
          <w:rFonts w:ascii="Noto Sans" w:hAnsi="Noto Sans"/>
          <w:b/>
          <w:sz w:val="18"/>
          <w:szCs w:val="18"/>
          <w:lang w:val="es-ES"/>
        </w:rPr>
        <w:t>CENTRO</w:t>
      </w:r>
      <w:r>
        <w:rPr>
          <w:rFonts w:ascii="Noto Sans" w:hAnsi="Noto Sans"/>
          <w:sz w:val="18"/>
          <w:szCs w:val="18"/>
          <w:lang w:val="es-ES"/>
        </w:rPr>
        <w:t>. Queda excluida cualquier avería ocasionada por un traslado en que no se hayan seguido las instrucciones de servicio técnico para realizarlo en óptimas condiciones.</w:t>
      </w:r>
    </w:p>
    <w:p w14:paraId="1D7EF098" w14:textId="77777777" w:rsidR="005E602B" w:rsidRDefault="005E602B">
      <w:pPr>
        <w:rPr>
          <w:rFonts w:ascii="Noto Sans" w:hAnsi="Noto Sans"/>
          <w:sz w:val="18"/>
          <w:szCs w:val="18"/>
          <w:lang w:val="es-ES"/>
        </w:rPr>
      </w:pPr>
    </w:p>
    <w:p w14:paraId="29E0B2A3" w14:textId="6C1372E6" w:rsidR="005E602B" w:rsidRDefault="00000000">
      <w:pPr>
        <w:numPr>
          <w:ilvl w:val="0"/>
          <w:numId w:val="1"/>
        </w:numPr>
        <w:tabs>
          <w:tab w:val="left" w:pos="0"/>
        </w:tabs>
      </w:pPr>
      <w:r>
        <w:rPr>
          <w:rFonts w:ascii="Noto Sans" w:hAnsi="Noto Sans"/>
          <w:b/>
          <w:sz w:val="18"/>
          <w:szCs w:val="18"/>
          <w:lang w:val="es-ES"/>
        </w:rPr>
        <w:t>El CONTRATISTA</w:t>
      </w:r>
      <w:r>
        <w:rPr>
          <w:rFonts w:ascii="Noto Sans" w:hAnsi="Noto Sans"/>
          <w:sz w:val="18"/>
          <w:szCs w:val="18"/>
          <w:lang w:val="es-ES"/>
        </w:rPr>
        <w:t xml:space="preserve"> se compromete a mantener los equipos en buenas condiciones de funcionamiento. Sin embargo, no será responsable de los perjuicios que pudiera sufrir el </w:t>
      </w:r>
      <w:r>
        <w:rPr>
          <w:rFonts w:ascii="Noto Sans" w:hAnsi="Noto Sans"/>
          <w:b/>
          <w:sz w:val="18"/>
          <w:szCs w:val="18"/>
          <w:lang w:val="es-ES"/>
        </w:rPr>
        <w:t>CENTRO</w:t>
      </w:r>
      <w:r>
        <w:rPr>
          <w:rFonts w:ascii="Noto Sans" w:hAnsi="Noto Sans"/>
          <w:sz w:val="18"/>
          <w:szCs w:val="18"/>
          <w:lang w:val="es-ES"/>
        </w:rPr>
        <w:t xml:space="preserve"> por posibles retrasos que se produzcan en su reparación.</w:t>
      </w:r>
    </w:p>
    <w:p w14:paraId="2C31F2A1" w14:textId="77777777" w:rsidR="005E602B" w:rsidRDefault="005E602B">
      <w:pPr>
        <w:rPr>
          <w:rFonts w:ascii="Noto Sans" w:hAnsi="Noto Sans"/>
          <w:sz w:val="18"/>
          <w:szCs w:val="18"/>
          <w:lang w:val="es-ES"/>
        </w:rPr>
      </w:pPr>
    </w:p>
    <w:p w14:paraId="1335D50C" w14:textId="46770B68" w:rsidR="005E602B" w:rsidRDefault="00000000">
      <w:pPr>
        <w:numPr>
          <w:ilvl w:val="0"/>
          <w:numId w:val="1"/>
        </w:numPr>
        <w:tabs>
          <w:tab w:val="left" w:pos="0"/>
        </w:tabs>
      </w:pPr>
      <w:r>
        <w:rPr>
          <w:rFonts w:ascii="Noto Sans" w:hAnsi="Noto Sans"/>
          <w:sz w:val="18"/>
          <w:szCs w:val="18"/>
          <w:lang w:val="es-ES"/>
        </w:rPr>
        <w:t xml:space="preserve">Dentro del precio del presente contrato está incluido la instalación del equipo en el domicilio del </w:t>
      </w:r>
      <w:proofErr w:type="gramStart"/>
      <w:r>
        <w:rPr>
          <w:rFonts w:ascii="Noto Sans" w:hAnsi="Noto Sans"/>
          <w:b/>
          <w:sz w:val="18"/>
          <w:szCs w:val="18"/>
          <w:lang w:val="es-ES"/>
        </w:rPr>
        <w:t>CENTRO</w:t>
      </w:r>
      <w:proofErr w:type="gramEnd"/>
      <w:r>
        <w:rPr>
          <w:rFonts w:ascii="Noto Sans" w:hAnsi="Noto Sans"/>
          <w:sz w:val="18"/>
          <w:szCs w:val="18"/>
          <w:lang w:val="es-ES"/>
        </w:rPr>
        <w:t xml:space="preserve"> así como la conexión de la máquina al sistema informático (en el supuesto de que la máquina tenga esta opción). Esta conexión consiste en la instalación de los drivers y su configuración para una correcta impresión en el número de puestos de red pactados inicialmente. Queda expresamente excluido del presente contrato de mantenimiento cualquier intervención que haya de realizarse en la red u reinstalación o reconfiguración de drivers con posterioridad a la instalación inicial. También quedan excluidas las intervenciones derivadas de cambios informáticos (antivirus, IP, </w:t>
      </w:r>
      <w:proofErr w:type="spellStart"/>
      <w:r>
        <w:rPr>
          <w:rFonts w:ascii="Noto Sans" w:hAnsi="Noto Sans"/>
          <w:sz w:val="18"/>
          <w:szCs w:val="18"/>
          <w:lang w:val="es-ES"/>
        </w:rPr>
        <w:t>ruter</w:t>
      </w:r>
      <w:proofErr w:type="spellEnd"/>
      <w:r>
        <w:rPr>
          <w:rFonts w:ascii="Noto Sans" w:hAnsi="Noto Sans"/>
          <w:sz w:val="18"/>
          <w:szCs w:val="18"/>
          <w:lang w:val="es-ES"/>
        </w:rPr>
        <w:t>, sistema operativo, nuevo usuario).</w:t>
      </w:r>
    </w:p>
    <w:p w14:paraId="133AD693" w14:textId="77777777" w:rsidR="005E602B" w:rsidRDefault="005E602B">
      <w:pPr>
        <w:rPr>
          <w:rStyle w:val="Refdecomentario"/>
          <w:rFonts w:ascii="Noto Sans" w:hAnsi="Noto Sans"/>
          <w:sz w:val="18"/>
          <w:szCs w:val="18"/>
        </w:rPr>
      </w:pPr>
    </w:p>
    <w:p w14:paraId="53467521" w14:textId="0AC28334" w:rsidR="005E602B" w:rsidRDefault="00000000">
      <w:pPr>
        <w:numPr>
          <w:ilvl w:val="0"/>
          <w:numId w:val="1"/>
        </w:numPr>
        <w:tabs>
          <w:tab w:val="left" w:pos="0"/>
        </w:tabs>
        <w:rPr>
          <w:rFonts w:ascii="Noto Sans" w:hAnsi="Noto Sans"/>
          <w:sz w:val="18"/>
          <w:szCs w:val="18"/>
          <w:lang w:val="es-ES"/>
        </w:rPr>
      </w:pPr>
      <w:r>
        <w:rPr>
          <w:rFonts w:ascii="Noto Sans" w:hAnsi="Noto Sans"/>
          <w:sz w:val="18"/>
          <w:szCs w:val="18"/>
          <w:lang w:val="es-ES"/>
        </w:rPr>
        <w:t>Se entiende que este contrato tiene por objeto el utilizar la máquina para hacer copias, imprimir, escanear y/o enviar o recibir faxes. El CENTRO se compromete a no realizar operaciones ajenas a este objeto no autorizadas explícitamente por el fabricante, ni mecánica o de cualquier índole.</w:t>
      </w:r>
    </w:p>
    <w:p w14:paraId="510867E0" w14:textId="2873BD98" w:rsidR="005E602B" w:rsidRDefault="00000000">
      <w:r>
        <w:rPr>
          <w:rFonts w:ascii="Noto Sans" w:hAnsi="Noto Sans"/>
          <w:sz w:val="18"/>
          <w:szCs w:val="18"/>
          <w:lang w:val="es-ES"/>
        </w:rPr>
        <w:t xml:space="preserve">La manipulación, reparación y/o utilización de productos no autorizados por el </w:t>
      </w:r>
      <w:r>
        <w:rPr>
          <w:rFonts w:ascii="Noto Sans" w:hAnsi="Noto Sans"/>
          <w:b/>
          <w:bCs/>
          <w:sz w:val="18"/>
          <w:szCs w:val="18"/>
          <w:lang w:val="es-ES"/>
        </w:rPr>
        <w:t>CONTRATISTA</w:t>
      </w:r>
      <w:r>
        <w:rPr>
          <w:rFonts w:ascii="Noto Sans" w:hAnsi="Noto Sans"/>
          <w:sz w:val="18"/>
          <w:szCs w:val="18"/>
          <w:lang w:val="es-ES"/>
        </w:rPr>
        <w:t xml:space="preserve">, serán causa de rescisión del compromiso de este contrato. Asimismo, serán a cargo del </w:t>
      </w:r>
      <w:r>
        <w:rPr>
          <w:rFonts w:ascii="Noto Sans" w:hAnsi="Noto Sans"/>
          <w:b/>
          <w:bCs/>
          <w:sz w:val="18"/>
          <w:szCs w:val="18"/>
          <w:lang w:val="es-ES"/>
        </w:rPr>
        <w:t>CENTRO</w:t>
      </w:r>
      <w:r>
        <w:rPr>
          <w:rFonts w:ascii="Noto Sans" w:hAnsi="Noto Sans"/>
          <w:sz w:val="18"/>
          <w:szCs w:val="18"/>
          <w:lang w:val="es-ES"/>
        </w:rPr>
        <w:t xml:space="preserve"> aquellas reparaciones en que un mal funcionamiento sea debido a causas externas al equipo: traslado, robo, siniestro, incendio, inundación, fluctuaciones de tensión, fenómenos meteorológicos, catástrofes naturales, negligencia o mal uso.</w:t>
      </w:r>
    </w:p>
    <w:p w14:paraId="4A85E400" w14:textId="77777777" w:rsidR="005E602B" w:rsidRDefault="005E602B">
      <w:pPr>
        <w:rPr>
          <w:rFonts w:ascii="Noto Sans" w:hAnsi="Noto Sans"/>
          <w:sz w:val="18"/>
          <w:szCs w:val="18"/>
          <w:lang w:val="es-ES"/>
        </w:rPr>
      </w:pPr>
    </w:p>
    <w:p w14:paraId="0D88B5DC" w14:textId="735D85EF" w:rsidR="005E602B" w:rsidRDefault="00000000">
      <w:pPr>
        <w:numPr>
          <w:ilvl w:val="0"/>
          <w:numId w:val="1"/>
        </w:numPr>
        <w:tabs>
          <w:tab w:val="left" w:pos="0"/>
        </w:tabs>
        <w:rPr>
          <w:rFonts w:ascii="Noto Sans" w:hAnsi="Noto Sans"/>
          <w:sz w:val="18"/>
          <w:szCs w:val="18"/>
          <w:lang w:val="es-ES"/>
        </w:rPr>
      </w:pPr>
      <w:r>
        <w:rPr>
          <w:rFonts w:ascii="Noto Sans" w:hAnsi="Noto Sans"/>
          <w:sz w:val="18"/>
          <w:szCs w:val="18"/>
          <w:lang w:val="es-ES"/>
        </w:rPr>
        <w:t>Los beneficios de este contrato no podrán ser cedidos junto con la venta del equipo a otro usuario.</w:t>
      </w:r>
    </w:p>
    <w:p w14:paraId="50B574F0" w14:textId="77777777" w:rsidR="005E602B" w:rsidRDefault="005E602B">
      <w:pPr>
        <w:rPr>
          <w:rFonts w:ascii="Noto Sans" w:hAnsi="Noto Sans"/>
          <w:sz w:val="18"/>
          <w:szCs w:val="18"/>
          <w:lang w:val="es-ES"/>
        </w:rPr>
      </w:pPr>
    </w:p>
    <w:p w14:paraId="5C5407FB" w14:textId="11F8E020" w:rsidR="005E602B" w:rsidRPr="002C5BFB" w:rsidRDefault="00000000">
      <w:pPr>
        <w:numPr>
          <w:ilvl w:val="0"/>
          <w:numId w:val="1"/>
        </w:numPr>
        <w:tabs>
          <w:tab w:val="left" w:pos="0"/>
        </w:tabs>
      </w:pPr>
      <w:r>
        <w:rPr>
          <w:rFonts w:ascii="Noto Sans" w:hAnsi="Noto Sans"/>
          <w:sz w:val="18"/>
          <w:szCs w:val="18"/>
          <w:lang w:val="es-ES"/>
        </w:rPr>
        <w:t xml:space="preserve">La prórroga la acuerda el </w:t>
      </w:r>
      <w:r>
        <w:rPr>
          <w:rFonts w:ascii="Noto Sans" w:hAnsi="Noto Sans"/>
          <w:b/>
          <w:bCs/>
          <w:sz w:val="18"/>
          <w:szCs w:val="18"/>
          <w:lang w:val="es-ES"/>
        </w:rPr>
        <w:t>CENTRO</w:t>
      </w:r>
      <w:r>
        <w:rPr>
          <w:rFonts w:ascii="Noto Sans" w:hAnsi="Noto Sans"/>
          <w:sz w:val="18"/>
          <w:szCs w:val="18"/>
          <w:lang w:val="es-ES"/>
        </w:rPr>
        <w:t xml:space="preserve"> y es obligatoria para el </w:t>
      </w:r>
      <w:r>
        <w:rPr>
          <w:rFonts w:ascii="Noto Sans" w:hAnsi="Noto Sans"/>
          <w:b/>
          <w:bCs/>
          <w:sz w:val="18"/>
          <w:szCs w:val="18"/>
          <w:lang w:val="es-ES"/>
        </w:rPr>
        <w:t>CONTRATISTA</w:t>
      </w:r>
      <w:r>
        <w:rPr>
          <w:rFonts w:ascii="Noto Sans" w:hAnsi="Noto Sans"/>
          <w:sz w:val="18"/>
          <w:szCs w:val="18"/>
          <w:lang w:val="es-ES"/>
        </w:rPr>
        <w:t>, siempre que su preaviso se produzca al menos con dos meses de antelación a la finalización del plazo de duración del contrato, de conformidad con el artículo 29 de la LCSP.</w:t>
      </w:r>
    </w:p>
    <w:p w14:paraId="066BB931" w14:textId="77777777" w:rsidR="002C5BFB" w:rsidRDefault="002C5BFB" w:rsidP="002C5BFB">
      <w:pPr>
        <w:pStyle w:val="Prrafodelista"/>
      </w:pPr>
    </w:p>
    <w:p w14:paraId="3E75C0B5" w14:textId="0486492E" w:rsidR="005E602B" w:rsidRPr="002C5BFB" w:rsidRDefault="00000000" w:rsidP="002C5BFB">
      <w:pPr>
        <w:numPr>
          <w:ilvl w:val="0"/>
          <w:numId w:val="1"/>
        </w:numPr>
        <w:tabs>
          <w:tab w:val="left" w:pos="0"/>
        </w:tabs>
      </w:pPr>
      <w:r w:rsidRPr="002C5BFB">
        <w:rPr>
          <w:rFonts w:ascii="Noto Sans" w:hAnsi="Noto Sans"/>
          <w:sz w:val="18"/>
          <w:szCs w:val="18"/>
          <w:lang w:val="es-ES"/>
        </w:rPr>
        <w:t>Las causas de resolución de este contrato son, sin perjuicio de otros supuestos previstos en la normativa aplicable las de los artículos 211 y 307 de la Ley 9/2017, de 8 de noviembre, de Contratos del Sector Público. Son causes específicas de resolución la pérdida de la condición de servicio técnico oficial y la finalización del contrato de arrendamiento financiero si este si realizó sin opción de compra.</w:t>
      </w:r>
    </w:p>
    <w:p w14:paraId="466EC009" w14:textId="77777777" w:rsidR="005E602B" w:rsidRDefault="005E602B">
      <w:pPr>
        <w:rPr>
          <w:rStyle w:val="Refdecomentario"/>
          <w:rFonts w:ascii="Noto Sans" w:hAnsi="Noto Sans"/>
          <w:sz w:val="18"/>
          <w:szCs w:val="18"/>
        </w:rPr>
      </w:pPr>
    </w:p>
    <w:p w14:paraId="21CA02C5" w14:textId="019AF1AD" w:rsidR="005E602B" w:rsidRDefault="00000000">
      <w:pPr>
        <w:numPr>
          <w:ilvl w:val="0"/>
          <w:numId w:val="1"/>
        </w:numPr>
        <w:tabs>
          <w:tab w:val="left" w:pos="0"/>
        </w:tabs>
        <w:rPr>
          <w:rFonts w:ascii="Noto Sans" w:hAnsi="Noto Sans"/>
          <w:sz w:val="18"/>
          <w:szCs w:val="18"/>
          <w:lang w:val="es-ES"/>
        </w:rPr>
      </w:pPr>
      <w:r>
        <w:rPr>
          <w:rFonts w:ascii="Noto Sans" w:hAnsi="Noto Sans"/>
          <w:sz w:val="18"/>
          <w:szCs w:val="18"/>
          <w:lang w:val="es-ES"/>
        </w:rPr>
        <w:t>Extinguido el contrato, no se podrá producir en ningún caso la consolidación de las personas que hayan realizado los trabajos objeto del contrato como personal de la Administración contratante.</w:t>
      </w:r>
    </w:p>
    <w:p w14:paraId="5DD90FD0" w14:textId="77777777" w:rsidR="005E602B" w:rsidRDefault="005E602B">
      <w:pPr>
        <w:rPr>
          <w:rFonts w:ascii="Noto Sans" w:hAnsi="Noto Sans"/>
          <w:sz w:val="18"/>
          <w:szCs w:val="18"/>
          <w:lang w:val="es-ES"/>
        </w:rPr>
      </w:pPr>
    </w:p>
    <w:p w14:paraId="6B408D01" w14:textId="4F9B1982" w:rsidR="005E602B" w:rsidRPr="002C5BFB" w:rsidRDefault="00000000" w:rsidP="002C5BFB">
      <w:pPr>
        <w:pStyle w:val="Prrafodelista"/>
        <w:numPr>
          <w:ilvl w:val="0"/>
          <w:numId w:val="1"/>
        </w:numPr>
        <w:rPr>
          <w:rFonts w:ascii="Noto Sans" w:hAnsi="Noto Sans"/>
          <w:sz w:val="18"/>
          <w:szCs w:val="18"/>
          <w:lang w:val="es-ES"/>
        </w:rPr>
      </w:pPr>
      <w:r w:rsidRPr="002C5BFB">
        <w:rPr>
          <w:rFonts w:ascii="Noto Sans" w:hAnsi="Noto Sans"/>
          <w:sz w:val="18"/>
          <w:szCs w:val="18"/>
          <w:lang w:val="es-ES"/>
        </w:rPr>
        <w:t>El personal que el contratista destine a la ejecución del contrato no tendrá vinculación laboral o de ninguno otro tipo con la Administración de la Comunidad Autónoma de las Islas Baleares. Este personal quedará exclusivamente bajo el poder de dirección del contratista.</w:t>
      </w:r>
    </w:p>
    <w:p w14:paraId="266E5587" w14:textId="77777777" w:rsidR="005E602B" w:rsidRDefault="005E602B">
      <w:pPr>
        <w:rPr>
          <w:rFonts w:ascii="Noto Sans" w:hAnsi="Noto Sans"/>
          <w:sz w:val="18"/>
          <w:szCs w:val="18"/>
          <w:lang w:val="es-ES"/>
        </w:rPr>
      </w:pPr>
    </w:p>
    <w:p w14:paraId="71D3E0C0" w14:textId="1952D262" w:rsidR="005E602B" w:rsidRDefault="00000000">
      <w:pPr>
        <w:numPr>
          <w:ilvl w:val="0"/>
          <w:numId w:val="1"/>
        </w:numPr>
        <w:tabs>
          <w:tab w:val="left" w:pos="0"/>
        </w:tabs>
        <w:rPr>
          <w:rFonts w:ascii="Noto Sans" w:hAnsi="Noto Sans"/>
          <w:sz w:val="18"/>
          <w:szCs w:val="18"/>
          <w:lang w:val="es-ES"/>
        </w:rPr>
      </w:pPr>
      <w:r>
        <w:rPr>
          <w:rFonts w:ascii="Noto Sans" w:hAnsi="Noto Sans"/>
          <w:sz w:val="18"/>
          <w:szCs w:val="18"/>
          <w:lang w:val="es-ES"/>
        </w:rPr>
        <w:t>El contratista, con sumisión expresa a la jurisdicción contencioso-administrativa, se somete en todo aquello que no prevea este contrato a los preceptos de la Ley 9/2017, de 8 de noviembre, de Contratos del Sector Público, al RD 1098/2001, de 12 de octubre, en todo aquello que no contradiga a la Ley 9/2017, de 8 de noviembre, de Contratos del Sector Público, con las especialidades establecidas a la normativa sobre contratación de la CAIB y, en general, al resto de disposiciones vigentes en materia de contratación administrativa que sean aplicables en este contrato, como también a las normas tributarias, laborales, de seguridad social, de prevención de riesgos laborales, de integración social de personas con discapacidad, en su caso y al resto de cumplimiento obligado.</w:t>
      </w:r>
    </w:p>
    <w:p w14:paraId="6862153E" w14:textId="77777777" w:rsidR="005E602B" w:rsidRDefault="005E602B">
      <w:pPr>
        <w:rPr>
          <w:rFonts w:ascii="Noto Sans" w:hAnsi="Noto Sans"/>
          <w:sz w:val="18"/>
          <w:szCs w:val="18"/>
          <w:lang w:val="es-ES"/>
        </w:rPr>
      </w:pPr>
    </w:p>
    <w:p w14:paraId="15D5D028" w14:textId="77777777" w:rsidR="005E602B" w:rsidRDefault="005E602B">
      <w:pPr>
        <w:rPr>
          <w:rFonts w:ascii="Noto Sans" w:hAnsi="Noto Sans"/>
          <w:sz w:val="18"/>
          <w:szCs w:val="18"/>
          <w:lang w:val="es-ES"/>
        </w:rPr>
      </w:pPr>
    </w:p>
    <w:p w14:paraId="469F3FD6" w14:textId="77777777" w:rsidR="005E602B" w:rsidRDefault="005E602B">
      <w:pPr>
        <w:rPr>
          <w:rFonts w:ascii="Noto Sans" w:hAnsi="Noto Sans"/>
          <w:sz w:val="18"/>
          <w:szCs w:val="18"/>
          <w:lang w:val="es-ES"/>
        </w:rPr>
      </w:pPr>
    </w:p>
    <w:p w14:paraId="6660BC26" w14:textId="77777777" w:rsidR="005E602B" w:rsidRDefault="00000000">
      <w:pPr>
        <w:rPr>
          <w:rFonts w:ascii="Noto Sans" w:eastAsia="Noto Sans" w:hAnsi="Noto Sans" w:cs="Noto Sans"/>
          <w:sz w:val="18"/>
          <w:szCs w:val="18"/>
          <w:lang w:val="es-ES"/>
        </w:rPr>
      </w:pPr>
      <w:r>
        <w:rPr>
          <w:rFonts w:ascii="Noto Sans" w:eastAsia="Noto Sans" w:hAnsi="Noto Sans" w:cs="Noto Sans"/>
          <w:sz w:val="18"/>
          <w:szCs w:val="18"/>
          <w:lang w:val="es-ES"/>
        </w:rPr>
        <w:t xml:space="preserve">En Palma a </w:t>
      </w:r>
      <w:proofErr w:type="spellStart"/>
      <w:r>
        <w:rPr>
          <w:rFonts w:ascii="Noto Sans" w:eastAsia="Noto Sans" w:hAnsi="Noto Sans" w:cs="Noto Sans"/>
          <w:sz w:val="18"/>
          <w:szCs w:val="18"/>
          <w:lang w:val="es-ES"/>
        </w:rPr>
        <w:t>xxxxx</w:t>
      </w:r>
      <w:proofErr w:type="spellEnd"/>
      <w:r>
        <w:rPr>
          <w:rFonts w:ascii="Noto Sans" w:eastAsia="Noto Sans" w:hAnsi="Noto Sans" w:cs="Noto Sans"/>
          <w:sz w:val="18"/>
          <w:szCs w:val="18"/>
          <w:lang w:val="es-ES"/>
        </w:rPr>
        <w:t xml:space="preserve"> de </w:t>
      </w:r>
      <w:proofErr w:type="spellStart"/>
      <w:r>
        <w:rPr>
          <w:rFonts w:ascii="Noto Sans" w:eastAsia="Noto Sans" w:hAnsi="Noto Sans" w:cs="Noto Sans"/>
          <w:sz w:val="18"/>
          <w:szCs w:val="18"/>
          <w:lang w:val="es-ES"/>
        </w:rPr>
        <w:t>xxxxx</w:t>
      </w:r>
      <w:proofErr w:type="spellEnd"/>
      <w:r>
        <w:rPr>
          <w:rFonts w:ascii="Noto Sans" w:eastAsia="Noto Sans" w:hAnsi="Noto Sans" w:cs="Noto Sans"/>
          <w:sz w:val="18"/>
          <w:szCs w:val="18"/>
          <w:lang w:val="es-ES"/>
        </w:rPr>
        <w:t xml:space="preserve"> de 202.</w:t>
      </w:r>
    </w:p>
    <w:p w14:paraId="281EDB9E" w14:textId="77777777" w:rsidR="005E602B" w:rsidRDefault="005E602B">
      <w:pPr>
        <w:rPr>
          <w:rFonts w:ascii="Noto Sans" w:eastAsia="Noto Sans" w:hAnsi="Noto Sans" w:cs="Noto Sans"/>
          <w:sz w:val="18"/>
          <w:szCs w:val="18"/>
          <w:lang w:val="es-ES"/>
        </w:rPr>
      </w:pPr>
    </w:p>
    <w:p w14:paraId="42DBFFC2" w14:textId="77777777" w:rsidR="005E602B" w:rsidRDefault="00000000">
      <w:pPr>
        <w:rPr>
          <w:rFonts w:ascii="Noto Sans" w:eastAsia="Noto Sans" w:hAnsi="Noto Sans" w:cs="Noto Sans"/>
          <w:sz w:val="18"/>
          <w:szCs w:val="18"/>
          <w:lang w:val="es-ES"/>
        </w:rPr>
      </w:pPr>
      <w:r>
        <w:rPr>
          <w:rFonts w:ascii="Noto Sans" w:eastAsia="Noto Sans" w:hAnsi="Noto Sans" w:cs="Noto Sans"/>
          <w:sz w:val="18"/>
          <w:szCs w:val="18"/>
          <w:lang w:val="es-ES"/>
        </w:rPr>
        <w:t xml:space="preserve">CENTRO </w:t>
      </w:r>
      <w:r>
        <w:rPr>
          <w:rFonts w:ascii="Noto Sans" w:eastAsia="Noto Sans" w:hAnsi="Noto Sans" w:cs="Noto Sans"/>
          <w:sz w:val="18"/>
          <w:szCs w:val="18"/>
          <w:lang w:val="es-ES"/>
        </w:rPr>
        <w:tab/>
      </w:r>
      <w:r>
        <w:rPr>
          <w:rFonts w:ascii="Noto Sans" w:eastAsia="Noto Sans" w:hAnsi="Noto Sans" w:cs="Noto Sans"/>
          <w:sz w:val="18"/>
          <w:szCs w:val="18"/>
          <w:lang w:val="es-ES"/>
        </w:rPr>
        <w:tab/>
      </w:r>
      <w:r>
        <w:rPr>
          <w:rFonts w:ascii="Noto Sans" w:eastAsia="Noto Sans" w:hAnsi="Noto Sans" w:cs="Noto Sans"/>
          <w:sz w:val="18"/>
          <w:szCs w:val="18"/>
          <w:lang w:val="es-ES"/>
        </w:rPr>
        <w:tab/>
      </w:r>
      <w:r>
        <w:rPr>
          <w:rFonts w:ascii="Noto Sans" w:eastAsia="Noto Sans" w:hAnsi="Noto Sans" w:cs="Noto Sans"/>
          <w:sz w:val="18"/>
          <w:szCs w:val="18"/>
          <w:lang w:val="es-ES"/>
        </w:rPr>
        <w:tab/>
      </w:r>
      <w:r>
        <w:rPr>
          <w:rFonts w:ascii="Noto Sans" w:eastAsia="Noto Sans" w:hAnsi="Noto Sans" w:cs="Noto Sans"/>
          <w:sz w:val="18"/>
          <w:szCs w:val="18"/>
          <w:lang w:val="es-ES"/>
        </w:rPr>
        <w:tab/>
      </w:r>
      <w:r>
        <w:rPr>
          <w:rFonts w:ascii="Noto Sans" w:eastAsia="Noto Sans" w:hAnsi="Noto Sans" w:cs="Noto Sans"/>
          <w:sz w:val="18"/>
          <w:szCs w:val="18"/>
          <w:lang w:val="es-ES"/>
        </w:rPr>
        <w:tab/>
      </w:r>
      <w:r>
        <w:rPr>
          <w:rFonts w:ascii="Noto Sans" w:eastAsia="Noto Sans" w:hAnsi="Noto Sans" w:cs="Noto Sans"/>
          <w:sz w:val="18"/>
          <w:szCs w:val="18"/>
          <w:lang w:val="es-ES"/>
        </w:rPr>
        <w:tab/>
        <w:t>CONTRATISTA</w:t>
      </w:r>
    </w:p>
    <w:p w14:paraId="0CEF9AA2" w14:textId="77777777" w:rsidR="005E602B" w:rsidRDefault="005E602B">
      <w:pPr>
        <w:rPr>
          <w:rFonts w:ascii="Noto Sans" w:eastAsia="Noto Sans" w:hAnsi="Noto Sans" w:cs="Noto Sans"/>
          <w:sz w:val="18"/>
          <w:szCs w:val="18"/>
          <w:lang w:val="es-ES"/>
        </w:rPr>
      </w:pPr>
    </w:p>
    <w:sectPr w:rsidR="005E602B">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1"/>
    <w:family w:val="swiss"/>
    <w:pitch w:val="variable"/>
    <w:sig w:usb0="E0000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BE2E4D"/>
    <w:multiLevelType w:val="multilevel"/>
    <w:tmpl w:val="EA124F4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4896FE6"/>
    <w:multiLevelType w:val="multilevel"/>
    <w:tmpl w:val="CF241B4E"/>
    <w:lvl w:ilvl="0">
      <w:start w:val="1"/>
      <w:numFmt w:val="decimal"/>
      <w:suff w:val="space"/>
      <w:lvlText w:val="%1."/>
      <w:lvlJc w:val="left"/>
      <w:pPr>
        <w:ind w:left="0" w:firstLine="0"/>
      </w:pPr>
      <w:rPr>
        <w:rFonts w:ascii="Noto Sans" w:hAnsi="Noto Sans" w:hint="default"/>
        <w:b w:val="0"/>
        <w:i w:val="0"/>
        <w:sz w:val="18"/>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decimal"/>
      <w:suff w:val="nothing"/>
      <w:lvlText w:val="%5."/>
      <w:lvlJc w:val="left"/>
      <w:pPr>
        <w:ind w:left="0" w:firstLine="0"/>
      </w:pPr>
      <w:rPr>
        <w:rFonts w:hint="default"/>
      </w:rPr>
    </w:lvl>
    <w:lvl w:ilvl="5">
      <w:start w:val="1"/>
      <w:numFmt w:val="decimal"/>
      <w:suff w:val="nothing"/>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suff w:val="nothing"/>
      <w:lvlText w:val="%8."/>
      <w:lvlJc w:val="left"/>
      <w:pPr>
        <w:ind w:left="0" w:firstLine="0"/>
      </w:pPr>
      <w:rPr>
        <w:rFonts w:hint="default"/>
      </w:rPr>
    </w:lvl>
    <w:lvl w:ilvl="8">
      <w:start w:val="1"/>
      <w:numFmt w:val="decimal"/>
      <w:suff w:val="nothing"/>
      <w:lvlText w:val="%9."/>
      <w:lvlJc w:val="left"/>
      <w:pPr>
        <w:ind w:left="0" w:firstLine="0"/>
      </w:pPr>
      <w:rPr>
        <w:rFonts w:hint="default"/>
      </w:rPr>
    </w:lvl>
  </w:abstractNum>
  <w:num w:numId="1" w16cid:durableId="330110474">
    <w:abstractNumId w:val="1"/>
  </w:num>
  <w:num w:numId="2" w16cid:durableId="1897818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E602B"/>
    <w:rsid w:val="002C5BFB"/>
    <w:rsid w:val="005D24F9"/>
    <w:rsid w:val="005E60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0EF8C"/>
  <w15:docId w15:val="{7151607F-0315-4BC7-B61A-9ADCE42A4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2"/>
        <w:sz w:val="24"/>
        <w:szCs w:val="24"/>
        <w:lang w:val="ca-ES" w:eastAsia="zh-CN" w:bidi="hi-IN"/>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ListLabel1">
    <w:name w:val="ListLabel 1"/>
    <w:qFormat/>
    <w:rPr>
      <w:rFonts w:ascii="Noto Sans" w:hAnsi="Noto Sans" w:cs="Times New Roman"/>
      <w:sz w:val="22"/>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WWCharLFO1LVL1">
    <w:name w:val="WW_CharLFO1LVL1"/>
    <w:qFormat/>
    <w:rPr>
      <w:rFonts w:ascii="Noto Sans" w:hAnsi="Noto Sans" w:cs="Times New Roman"/>
      <w:sz w:val="22"/>
    </w:rPr>
  </w:style>
  <w:style w:type="character" w:customStyle="1" w:styleId="WWCharLFO1LVL2">
    <w:name w:val="WW_CharLFO1LVL2"/>
    <w:qFormat/>
    <w:rPr>
      <w:rFonts w:cs="Times New Roman"/>
    </w:rPr>
  </w:style>
  <w:style w:type="character" w:customStyle="1" w:styleId="WWCharLFO1LVL3">
    <w:name w:val="WW_CharLFO1LVL3"/>
    <w:qFormat/>
    <w:rPr>
      <w:rFonts w:cs="Times New Roman"/>
    </w:rPr>
  </w:style>
  <w:style w:type="character" w:customStyle="1" w:styleId="WWCharLFO1LVL4">
    <w:name w:val="WW_CharLFO1LVL4"/>
    <w:qFormat/>
    <w:rPr>
      <w:rFonts w:cs="Times New Roman"/>
    </w:rPr>
  </w:style>
  <w:style w:type="character" w:customStyle="1" w:styleId="WWCharLFO1LVL5">
    <w:name w:val="WW_CharLFO1LVL5"/>
    <w:qFormat/>
    <w:rPr>
      <w:rFonts w:cs="Times New Roman"/>
    </w:rPr>
  </w:style>
  <w:style w:type="character" w:customStyle="1" w:styleId="WWCharLFO1LVL6">
    <w:name w:val="WW_CharLFO1LVL6"/>
    <w:qFormat/>
    <w:rPr>
      <w:rFonts w:cs="Times New Roman"/>
    </w:rPr>
  </w:style>
  <w:style w:type="character" w:customStyle="1" w:styleId="WWCharLFO1LVL7">
    <w:name w:val="WW_CharLFO1LVL7"/>
    <w:qFormat/>
    <w:rPr>
      <w:rFonts w:cs="Times New Roman"/>
    </w:rPr>
  </w:style>
  <w:style w:type="character" w:customStyle="1" w:styleId="WWCharLFO1LVL8">
    <w:name w:val="WW_CharLFO1LVL8"/>
    <w:qFormat/>
    <w:rPr>
      <w:rFonts w:cs="Times New Roman"/>
    </w:rPr>
  </w:style>
  <w:style w:type="character" w:customStyle="1" w:styleId="WWCharLFO1LVL9">
    <w:name w:val="WW_CharLFO1LVL9"/>
    <w:qFormat/>
    <w:rPr>
      <w:rFonts w:cs="Times New Roman"/>
    </w:rPr>
  </w:style>
  <w:style w:type="character" w:styleId="Refdecomentario">
    <w:name w:val="annotation reference"/>
    <w:basedOn w:val="Fuentedeprrafopredeter"/>
    <w:qFormat/>
    <w:rPr>
      <w:sz w:val="16"/>
      <w:szCs w:val="16"/>
    </w:rPr>
  </w:style>
  <w:style w:type="character" w:customStyle="1" w:styleId="TextocomentarioCar">
    <w:name w:val="Texto comentario Car"/>
    <w:basedOn w:val="Fuentedeprrafopredeter"/>
    <w:qFormat/>
    <w:rPr>
      <w:sz w:val="20"/>
      <w:szCs w:val="18"/>
    </w:rPr>
  </w:style>
  <w:style w:type="character" w:customStyle="1" w:styleId="AsuntodelcomentarioCar">
    <w:name w:val="Asunto del comentario Car"/>
    <w:basedOn w:val="TextocomentarioCar"/>
    <w:qFormat/>
    <w:rPr>
      <w:b/>
      <w:bCs/>
      <w:sz w:val="20"/>
      <w:szCs w:val="18"/>
    </w:rPr>
  </w:style>
  <w:style w:type="character" w:customStyle="1" w:styleId="TextodegloboCar">
    <w:name w:val="Texto de globo Car"/>
    <w:basedOn w:val="Fuentedeprrafopredeter"/>
    <w:qFormat/>
    <w:rPr>
      <w:rFonts w:ascii="Tahoma" w:hAnsi="Tahoma"/>
      <w:sz w:val="16"/>
      <w:szCs w:val="14"/>
    </w:rPr>
  </w:style>
  <w:style w:type="paragraph" w:customStyle="1" w:styleId="LO-Normal">
    <w:name w:val="LO-Normal"/>
    <w:qFormat/>
    <w:pPr>
      <w:suppressAutoHyphens/>
    </w:pPr>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sz w:val="28"/>
      <w:szCs w:val="28"/>
    </w:rPr>
  </w:style>
  <w:style w:type="paragraph" w:styleId="Textoindependiente">
    <w:name w:val="Body Text"/>
    <w:basedOn w:val="Normal"/>
    <w:pPr>
      <w:spacing w:after="140" w:line="276" w:lineRule="auto"/>
    </w:pPr>
  </w:style>
  <w:style w:type="paragraph" w:styleId="Lista">
    <w:name w:val="List"/>
    <w:basedOn w:val="Textoindependiente"/>
    <w:qFormat/>
  </w:style>
  <w:style w:type="paragraph" w:styleId="Descripcin">
    <w:name w:val="caption"/>
    <w:basedOn w:val="Normal"/>
    <w:qFormat/>
    <w:pPr>
      <w:suppressLineNumbers/>
      <w:spacing w:before="120" w:after="120"/>
    </w:pPr>
    <w:rPr>
      <w:i/>
      <w:iCs/>
    </w:rPr>
  </w:style>
  <w:style w:type="paragraph" w:customStyle="1" w:styleId="ndex">
    <w:name w:val="Índex"/>
    <w:basedOn w:val="Normal"/>
    <w:qFormat/>
    <w:pPr>
      <w:suppressLineNumbers/>
    </w:pPr>
  </w:style>
  <w:style w:type="paragraph" w:customStyle="1" w:styleId="Contingutdelataula">
    <w:name w:val="Contingut de la taula"/>
    <w:basedOn w:val="Normal"/>
    <w:qFormat/>
    <w:pPr>
      <w:suppressLineNumbers/>
    </w:pPr>
  </w:style>
  <w:style w:type="paragraph" w:customStyle="1" w:styleId="DocumentMap">
    <w:name w:val="DocumentMap"/>
    <w:qFormat/>
    <w:pPr>
      <w:suppressAutoHyphens/>
      <w:textAlignment w:val="auto"/>
    </w:pPr>
    <w:rPr>
      <w:rFonts w:ascii="Calibri" w:eastAsia="Calibri" w:hAnsi="Calibri" w:cs="Calibri"/>
      <w:sz w:val="20"/>
      <w:szCs w:val="20"/>
      <w:lang w:val="es-ES" w:eastAsia="es-ES" w:bidi="ar-SA"/>
    </w:rPr>
  </w:style>
  <w:style w:type="paragraph" w:styleId="Textocomentario">
    <w:name w:val="annotation text"/>
    <w:basedOn w:val="LO-Normal"/>
    <w:qFormat/>
    <w:rPr>
      <w:sz w:val="20"/>
      <w:szCs w:val="18"/>
    </w:rPr>
  </w:style>
  <w:style w:type="paragraph" w:styleId="Asuntodelcomentario">
    <w:name w:val="annotation subject"/>
    <w:basedOn w:val="Textocomentario"/>
    <w:next w:val="Textocomentario"/>
    <w:qFormat/>
    <w:rPr>
      <w:b/>
      <w:bCs/>
    </w:rPr>
  </w:style>
  <w:style w:type="paragraph" w:styleId="Textodeglobo">
    <w:name w:val="Balloon Text"/>
    <w:basedOn w:val="LO-Normal"/>
    <w:qFormat/>
    <w:rPr>
      <w:rFonts w:ascii="Tahoma" w:hAnsi="Tahoma"/>
      <w:sz w:val="16"/>
      <w:szCs w:val="14"/>
    </w:rPr>
  </w:style>
  <w:style w:type="paragraph" w:styleId="Prrafodelista">
    <w:name w:val="List Paragraph"/>
    <w:basedOn w:val="Normal"/>
    <w:uiPriority w:val="34"/>
    <w:qFormat/>
    <w:rsid w:val="002C5BFB"/>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1117</Words>
  <Characters>6145</Characters>
  <Application>Microsoft Office Word</Application>
  <DocSecurity>0</DocSecurity>
  <Lines>51</Lines>
  <Paragraphs>14</Paragraphs>
  <ScaleCrop>false</ScaleCrop>
  <Company>Govern de les Illes Balears</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Martinez Terreros</dc:creator>
  <dc:description/>
  <cp:lastModifiedBy>Emilio Martínez Robles</cp:lastModifiedBy>
  <cp:revision>7</cp:revision>
  <dcterms:created xsi:type="dcterms:W3CDTF">2020-07-28T12:38:00Z</dcterms:created>
  <dcterms:modified xsi:type="dcterms:W3CDTF">2026-04-30T07:41:00Z</dcterms:modified>
  <dc:language>es-ES</dc:language>
</cp:coreProperties>
</file>