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comments.xml" ContentType="application/vnd.openxmlformats-officedocument.wordprocessingml.comments+xml"/>
  <Override PartName="/word/media/image1.png" ContentType="image/png"/>
  <Override PartName="/word/media/image2.png" ContentType="image/png"/>
  <Override PartName="/word/media/image3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both"/>
        <w:rPr/>
      </w:pPr>
      <w:r>
        <w:rPr>
          <w:rFonts w:eastAsia="Noto Sans"/>
          <w:b/>
          <w:color w:val="000000"/>
          <w:sz w:val="26"/>
          <w:szCs w:val="26"/>
          <w:lang w:val="es-ES"/>
        </w:rPr>
        <w:t xml:space="preserve">Informe de seguimiento </w:t>
      </w:r>
      <w:r>
        <w:rPr>
          <w:rFonts w:eastAsia="Noto Sans"/>
          <w:b/>
          <w:color w:val="000000"/>
          <w:sz w:val="26"/>
          <w:szCs w:val="26"/>
          <w:u w:val="single"/>
          <w:lang w:val="es-ES"/>
        </w:rPr>
        <w:t>mensual</w:t>
      </w:r>
      <w:r>
        <w:rPr>
          <w:rFonts w:eastAsia="Noto Sans"/>
          <w:b/>
          <w:color w:val="000000"/>
          <w:sz w:val="26"/>
          <w:szCs w:val="26"/>
          <w:lang w:val="es-ES"/>
        </w:rPr>
        <w:t xml:space="preserve"> del sub</w:t>
      </w:r>
      <w:r>
        <w:rPr>
          <w:rFonts w:eastAsia="Noto Sans"/>
          <w:b/>
          <w:i w:val="false"/>
          <w:iCs w:val="false"/>
          <w:color w:val="000000"/>
          <w:sz w:val="26"/>
          <w:szCs w:val="26"/>
          <w:lang w:val="es-ES"/>
        </w:rPr>
        <w:t>proyecto «</w:t>
      </w:r>
      <w:r>
        <w:rPr>
          <w:rFonts w:eastAsia="Noto Sans"/>
          <w:b/>
          <w:i w:val="false"/>
          <w:iCs w:val="false"/>
          <w:color w:val="CE181E"/>
          <w:sz w:val="26"/>
          <w:szCs w:val="26"/>
          <w:highlight w:val="cyan"/>
          <w:lang w:val="es-ES"/>
        </w:rPr>
        <w:t>Nombre del subproyecto</w:t>
      </w:r>
      <w:r>
        <w:rPr>
          <w:rFonts w:eastAsia="Noto Sans"/>
          <w:b/>
          <w:i w:val="false"/>
          <w:iCs w:val="false"/>
          <w:color w:val="000000"/>
          <w:sz w:val="26"/>
          <w:szCs w:val="26"/>
          <w:lang w:val="es-ES"/>
        </w:rPr>
        <w:t>»</w:t>
      </w:r>
    </w:p>
    <w:p>
      <w:pPr>
        <w:pStyle w:val="Standard"/>
        <w:jc w:val="both"/>
        <w:rPr>
          <w:rFonts w:ascii="Noto Sans" w:hAnsi="Noto Sans" w:eastAsia="Noto Sans" w:cs="Noto Sans"/>
          <w:b/>
          <w:b/>
          <w:color w:val="000000"/>
        </w:rPr>
      </w:pPr>
      <w:r>
        <w:rPr>
          <w:rFonts w:eastAsia="Noto Sans" w:cs="Noto Sans"/>
          <w:b/>
          <w:color w:val="000000"/>
        </w:rPr>
      </w:r>
    </w:p>
    <w:p>
      <w:pPr>
        <w:pStyle w:val="Standard"/>
        <w:spacing w:before="0" w:after="85"/>
        <w:ind w:left="0" w:right="0" w:hanging="0"/>
        <w:jc w:val="both"/>
        <w:rPr>
          <w:rFonts w:ascii="Noto Sans" w:hAnsi="Noto Sans" w:eastAsia="Noto Sans" w:cs="Noto Sans"/>
          <w:b/>
          <w:b/>
          <w:bCs/>
          <w:color w:val="000000"/>
          <w:lang w:val="es-ES" w:eastAsia="es-ES"/>
        </w:rPr>
      </w:pPr>
      <w:r>
        <w:rPr>
          <w:rStyle w:val="Fuentedeprrafopredeter1"/>
          <w:rFonts w:eastAsia="Noto Sans" w:cs="Noto Sans" w:ascii="Noto Sans;Arial" w:hAnsi="Noto Sans;Arial"/>
          <w:b w:val="false"/>
          <w:bCs w:val="false"/>
          <w:i/>
          <w:iCs/>
          <w:strike w:val="false"/>
          <w:dstrike w:val="false"/>
          <w:color w:val="CE181E"/>
          <w:kern w:val="2"/>
          <w:sz w:val="20"/>
          <w:szCs w:val="20"/>
          <w:u w:val="none"/>
          <w:lang w:val="ca-ES" w:eastAsia="zh-CN" w:bidi="ar-SA"/>
        </w:rPr>
        <w:tab/>
        <w:t>(a rellenar los campos marcados en color azul)</w:t>
      </w:r>
    </w:p>
    <w:tbl>
      <w:tblPr>
        <w:tblW w:w="8455" w:type="dxa"/>
        <w:jc w:val="left"/>
        <w:tblInd w:w="-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top w:w="113" w:type="dxa"/>
          <w:left w:w="108" w:type="dxa"/>
          <w:bottom w:w="113" w:type="dxa"/>
          <w:right w:w="108" w:type="dxa"/>
        </w:tblCellMar>
        <w:tblLook w:firstRow="1" w:noVBand="1" w:lastRow="0" w:firstColumn="1" w:lastColumn="0" w:noHBand="0" w:val="04a0"/>
      </w:tblPr>
      <w:tblGrid>
        <w:gridCol w:w="4255"/>
        <w:gridCol w:w="4199"/>
      </w:tblGrid>
      <w:tr>
        <w:trPr>
          <w:trHeight w:val="240" w:hRule="atLeast"/>
        </w:trPr>
        <w:tc>
          <w:tcPr>
            <w:tcW w:w="4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tandard"/>
              <w:spacing w:lineRule="auto" w:line="204" w:before="8" w:after="0"/>
              <w:ind w:left="112" w:hanging="0"/>
              <w:rPr>
                <w:rFonts w:ascii="Noto Sans" w:hAnsi="Noto Sans" w:cs="Noto Sans"/>
                <w:b/>
                <w:b/>
                <w:color w:val="000000"/>
              </w:rPr>
            </w:pPr>
            <w:r>
              <w:rPr>
                <w:rFonts w:cs="Noto Sans"/>
                <w:b/>
                <w:color w:val="000000"/>
                <w:sz w:val="20"/>
                <w:szCs w:val="20"/>
              </w:rPr>
              <w:t>MARCO TEMPORAL. PERIODO AL QUE SE- REFIERE EL INFORME:</w:t>
            </w:r>
          </w:p>
        </w:tc>
        <w:tc>
          <w:tcPr>
            <w:tcW w:w="4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DEEBF6" w:val="clear"/>
            <w:tcMar>
              <w:top w:w="0" w:type="dxa"/>
              <w:bottom w:w="0" w:type="dxa"/>
            </w:tcMar>
          </w:tcPr>
          <w:p>
            <w:pPr>
              <w:pStyle w:val="Standard"/>
              <w:spacing w:lineRule="auto" w:line="204" w:before="8" w:after="0"/>
              <w:ind w:left="127" w:hanging="0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</w:tr>
      <w:tr>
        <w:trPr>
          <w:trHeight w:val="240" w:hRule="atLeast"/>
        </w:trPr>
        <w:tc>
          <w:tcPr>
            <w:tcW w:w="4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tandard"/>
              <w:spacing w:lineRule="auto" w:line="204" w:before="8" w:after="0"/>
              <w:ind w:left="112" w:hanging="0"/>
              <w:rPr>
                <w:sz w:val="20"/>
                <w:szCs w:val="20"/>
              </w:rPr>
            </w:pPr>
            <w:r>
              <w:rPr>
                <w:rFonts w:cs="Noto Sans"/>
                <w:b/>
                <w:color w:val="000000"/>
                <w:sz w:val="20"/>
                <w:szCs w:val="20"/>
              </w:rPr>
              <w:t>ENTIDAD EJECUTORA/INSTRUMENTAL</w:t>
            </w:r>
          </w:p>
        </w:tc>
        <w:tc>
          <w:tcPr>
            <w:tcW w:w="4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DEEBF6" w:val="clear"/>
            <w:tcMar>
              <w:top w:w="0" w:type="dxa"/>
              <w:bottom w:w="0" w:type="dxa"/>
            </w:tcMar>
          </w:tcPr>
          <w:p>
            <w:pPr>
              <w:pStyle w:val="Contingutdelataula"/>
              <w:snapToGrid w:val="false"/>
              <w:spacing w:lineRule="auto" w:line="204" w:before="8" w:after="0"/>
              <w:ind w:left="127" w:hanging="0"/>
              <w:rPr>
                <w:rFonts w:cs="Noto Sans"/>
                <w:lang w:bidi="ar-SA"/>
              </w:rPr>
            </w:pPr>
            <w:r>
              <w:rPr>
                <w:rFonts w:cs="Noto Sans"/>
                <w:lang w:bidi="ar-SA"/>
              </w:rPr>
            </w:r>
          </w:p>
        </w:tc>
      </w:tr>
      <w:tr>
        <w:trPr>
          <w:trHeight w:val="240" w:hRule="atLeast"/>
        </w:trPr>
        <w:tc>
          <w:tcPr>
            <w:tcW w:w="4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tandard"/>
              <w:spacing w:lineRule="auto" w:line="204" w:before="8" w:after="0"/>
              <w:ind w:left="112" w:hanging="0"/>
              <w:rPr>
                <w:rFonts w:ascii="Noto Sans" w:hAnsi="Noto Sans" w:cs="Noto Sans"/>
                <w:b/>
                <w:b/>
                <w:color w:val="000000"/>
              </w:rPr>
            </w:pPr>
            <w:r>
              <w:rPr>
                <w:rFonts w:cs="Noto Sans"/>
                <w:b/>
                <w:color w:val="000000"/>
                <w:sz w:val="20"/>
                <w:szCs w:val="20"/>
              </w:rPr>
              <w:t>RESPONSABLE DE FIRMA:</w:t>
            </w:r>
          </w:p>
        </w:tc>
        <w:tc>
          <w:tcPr>
            <w:tcW w:w="4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DEEBF6" w:val="clear"/>
            <w:tcMar>
              <w:top w:w="0" w:type="dxa"/>
              <w:bottom w:w="0" w:type="dxa"/>
            </w:tcMar>
          </w:tcPr>
          <w:p>
            <w:pPr>
              <w:pStyle w:val="Standard"/>
              <w:spacing w:lineRule="auto" w:line="204" w:before="8" w:after="0"/>
              <w:ind w:left="127" w:hanging="0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</w:tr>
      <w:tr>
        <w:trPr>
          <w:trHeight w:val="240" w:hRule="atLeast"/>
        </w:trPr>
        <w:tc>
          <w:tcPr>
            <w:tcW w:w="4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tandard"/>
              <w:spacing w:lineRule="auto" w:line="204" w:before="8" w:after="0"/>
              <w:ind w:left="112" w:hanging="0"/>
              <w:rPr>
                <w:rFonts w:ascii="Noto Sans" w:hAnsi="Noto Sans" w:cs="Noto Sans"/>
                <w:b/>
                <w:b/>
                <w:color w:val="000000"/>
              </w:rPr>
            </w:pPr>
            <w:r>
              <w:rPr>
                <w:rFonts w:cs="Noto Sans"/>
                <w:b/>
                <w:color w:val="000000"/>
                <w:sz w:val="20"/>
                <w:szCs w:val="20"/>
              </w:rPr>
              <w:t>CARGO:</w:t>
            </w:r>
          </w:p>
        </w:tc>
        <w:tc>
          <w:tcPr>
            <w:tcW w:w="4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DEEBF6" w:val="clear"/>
            <w:tcMar>
              <w:top w:w="0" w:type="dxa"/>
              <w:bottom w:w="0" w:type="dxa"/>
            </w:tcMar>
          </w:tcPr>
          <w:p>
            <w:pPr>
              <w:pStyle w:val="Standard"/>
              <w:spacing w:lineRule="auto" w:line="204" w:before="8" w:after="0"/>
              <w:ind w:left="127" w:hanging="0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</w:tr>
      <w:tr>
        <w:trPr>
          <w:trHeight w:val="390" w:hRule="atLeast"/>
        </w:trPr>
        <w:tc>
          <w:tcPr>
            <w:tcW w:w="4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tandard"/>
              <w:spacing w:before="9" w:after="0"/>
              <w:ind w:left="112" w:hanging="0"/>
              <w:rPr>
                <w:rFonts w:ascii="Noto Sans" w:hAnsi="Noto Sans"/>
              </w:rPr>
            </w:pPr>
            <w:r>
              <w:rPr>
                <w:rFonts w:cs="Noto Sans"/>
                <w:b/>
                <w:color w:val="000000"/>
                <w:sz w:val="20"/>
                <w:szCs w:val="20"/>
              </w:rPr>
              <w:t>DIR3 ENTIDAD EJECUTORA/INSTRUMENTAL:</w:t>
            </w:r>
          </w:p>
        </w:tc>
        <w:tc>
          <w:tcPr>
            <w:tcW w:w="4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DEEBF6" w:val="clear"/>
            <w:tcMar>
              <w:top w:w="0" w:type="dxa"/>
              <w:bottom w:w="0" w:type="dxa"/>
            </w:tcMar>
          </w:tcPr>
          <w:p>
            <w:pPr>
              <w:pStyle w:val="Contingutdelataula"/>
              <w:snapToGrid w:val="false"/>
              <w:spacing w:lineRule="auto" w:line="204" w:before="8" w:after="0"/>
              <w:ind w:left="127" w:hanging="0"/>
              <w:rPr>
                <w:rFonts w:cs="Noto Sans"/>
                <w:lang w:bidi="ar-SA"/>
              </w:rPr>
            </w:pPr>
            <w:r>
              <w:rPr>
                <w:rFonts w:cs="Noto Sans"/>
                <w:lang w:bidi="ar-SA"/>
              </w:rPr>
            </w:r>
          </w:p>
        </w:tc>
      </w:tr>
      <w:tr>
        <w:trPr>
          <w:trHeight w:val="240" w:hRule="atLeast"/>
        </w:trPr>
        <w:tc>
          <w:tcPr>
            <w:tcW w:w="4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tandard"/>
              <w:spacing w:lineRule="auto" w:line="192" w:before="24" w:after="0"/>
              <w:ind w:left="112" w:hanging="0"/>
              <w:rPr>
                <w:rFonts w:ascii="Noto Sans" w:hAnsi="Noto Sans" w:cs="Noto Sans"/>
                <w:b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</w:r>
          </w:p>
          <w:p>
            <w:pPr>
              <w:pStyle w:val="Standard"/>
              <w:spacing w:lineRule="auto" w:line="192" w:before="24" w:after="0"/>
              <w:ind w:left="112" w:hanging="0"/>
              <w:rPr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NOMBRE DEL SUBPROYECTO:</w:t>
            </w:r>
          </w:p>
          <w:p>
            <w:pPr>
              <w:pStyle w:val="Standard"/>
              <w:spacing w:lineRule="auto" w:line="192" w:before="24" w:after="0"/>
              <w:ind w:left="112" w:hanging="0"/>
              <w:rPr>
                <w:rFonts w:cs="Noto Sans"/>
                <w:b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</w:r>
          </w:p>
        </w:tc>
        <w:tc>
          <w:tcPr>
            <w:tcW w:w="4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DEEBF6" w:val="clear"/>
            <w:tcMar>
              <w:top w:w="0" w:type="dxa"/>
              <w:bottom w:w="0" w:type="dxa"/>
            </w:tcMar>
          </w:tcPr>
          <w:p>
            <w:pPr>
              <w:pStyle w:val="Standard"/>
              <w:spacing w:lineRule="auto" w:line="204" w:before="8" w:after="0"/>
              <w:ind w:left="127" w:hanging="0"/>
              <w:rPr>
                <w:rFonts w:cs="Noto Sans"/>
              </w:rPr>
            </w:pPr>
            <w:r>
              <w:rPr>
                <w:rFonts w:cs="Noto Sans"/>
              </w:rPr>
            </w:r>
          </w:p>
          <w:p>
            <w:pPr>
              <w:pStyle w:val="Standard"/>
              <w:spacing w:lineRule="auto" w:line="204" w:before="8" w:after="0"/>
              <w:ind w:left="127" w:hanging="0"/>
              <w:rPr>
                <w:rFonts w:cs="Noto Sans"/>
              </w:rPr>
            </w:pPr>
            <w:r>
              <w:rPr>
                <w:rFonts w:cs="Noto Sans"/>
              </w:rPr>
            </w:r>
          </w:p>
        </w:tc>
      </w:tr>
      <w:tr>
        <w:trPr>
          <w:trHeight w:val="327" w:hRule="atLeast"/>
        </w:trPr>
        <w:tc>
          <w:tcPr>
            <w:tcW w:w="4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tandard"/>
              <w:spacing w:lineRule="auto" w:line="204" w:before="23" w:after="0"/>
              <w:ind w:left="112" w:hanging="0"/>
              <w:rPr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IMPORTE DEL SUBPROYECTO:</w:t>
            </w:r>
          </w:p>
        </w:tc>
        <w:tc>
          <w:tcPr>
            <w:tcW w:w="41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DEEBF6" w:val="clear"/>
            <w:tcMar>
              <w:top w:w="0" w:type="dxa"/>
              <w:bottom w:w="0" w:type="dxa"/>
            </w:tcMar>
          </w:tcPr>
          <w:p>
            <w:pPr>
              <w:pStyle w:val="Standard"/>
              <w:spacing w:lineRule="auto" w:line="204" w:before="8" w:after="0"/>
              <w:rPr/>
            </w:pPr>
            <w:r>
              <w:rPr>
                <w:rFonts w:cs="Noto Sans"/>
                <w:color w:val="BF0041"/>
                <w:u w:val="none"/>
              </w:rPr>
              <w:t xml:space="preserve">   </w:t>
            </w:r>
          </w:p>
        </w:tc>
      </w:tr>
    </w:tbl>
    <w:p>
      <w:pPr>
        <w:pStyle w:val="Standard"/>
        <w:jc w:val="both"/>
        <w:rPr>
          <w:rFonts w:ascii="Noto Sans" w:hAnsi="Noto Sans" w:eastAsia="Noto Sans" w:cs="Noto Sans"/>
          <w:b/>
          <w:b/>
          <w:color w:val="000000"/>
        </w:rPr>
      </w:pPr>
      <w:r>
        <w:rPr>
          <w:rFonts w:eastAsia="Noto Sans" w:cs="Noto Sans"/>
          <w:b/>
          <w:color w:val="000000"/>
        </w:rPr>
      </w:r>
    </w:p>
    <w:p>
      <w:pPr>
        <w:pStyle w:val="Standard"/>
        <w:jc w:val="both"/>
        <w:rPr>
          <w:rFonts w:ascii="Noto Sans" w:hAnsi="Noto Sans" w:eastAsia="Noto Sans" w:cs="Noto Sans"/>
          <w:b/>
          <w:b/>
          <w:color w:val="000000"/>
        </w:rPr>
      </w:pPr>
      <w:r>
        <w:rPr>
          <w:rFonts w:eastAsia="Noto Sans" w:cs="Noto Sans"/>
          <w:b/>
          <w:color w:val="000000"/>
        </w:rPr>
      </w:r>
    </w:p>
    <w:p>
      <w:pPr>
        <w:pStyle w:val="Standard"/>
        <w:jc w:val="both"/>
        <w:rPr>
          <w:rFonts w:ascii="Noto Sans" w:hAnsi="Noto Sans" w:eastAsia="Noto Sans" w:cs="Noto Sans"/>
          <w:b/>
          <w:b/>
          <w:color w:val="000000"/>
        </w:rPr>
      </w:pPr>
      <w:r>
        <w:rPr>
          <w:rFonts w:eastAsia="Noto Sans" w:cs="Noto Sans"/>
          <w:b/>
          <w:color w:val="000000"/>
        </w:rPr>
      </w:r>
    </w:p>
    <w:p>
      <w:pPr>
        <w:pStyle w:val="Standard"/>
        <w:numPr>
          <w:ilvl w:val="0"/>
          <w:numId w:val="1"/>
        </w:numPr>
        <w:jc w:val="both"/>
        <w:rPr>
          <w:rFonts w:ascii="Noto Sans" w:hAnsi="Noto Sans"/>
        </w:rPr>
      </w:pPr>
      <w:r>
        <w:rPr>
          <w:rFonts w:eastAsia="Noto Sans" w:cs="Noto Sans"/>
          <w:b/>
          <w:lang w:eastAsia="es-ES"/>
        </w:rPr>
        <w:t xml:space="preserve"> </w:t>
      </w:r>
      <w:r>
        <w:rPr>
          <w:rFonts w:eastAsia="Noto Sans" w:cs="Noto Sans"/>
          <w:b/>
          <w:lang w:eastAsia="es-ES"/>
        </w:rPr>
        <w:t>IDENTIFICACIÓN DEL SUBPROYECTO</w:t>
      </w:r>
    </w:p>
    <w:p>
      <w:pPr>
        <w:pStyle w:val="Standard"/>
        <w:ind w:left="720" w:hanging="0"/>
        <w:jc w:val="both"/>
        <w:rPr>
          <w:rFonts w:ascii="Noto Sans" w:hAnsi="Noto Sans" w:eastAsia="Noto Sans" w:cs="Noto Sans"/>
          <w:b/>
          <w:b/>
          <w:u w:val="none"/>
          <w:lang w:eastAsia="es-ES"/>
        </w:rPr>
      </w:pPr>
      <w:r>
        <w:rPr>
          <w:rFonts w:eastAsia="Noto Sans" w:cs="Noto Sans"/>
          <w:b/>
          <w:u w:val="none"/>
          <w:lang w:eastAsia="es-ES"/>
        </w:rPr>
      </w:r>
    </w:p>
    <w:p>
      <w:pPr>
        <w:pStyle w:val="Cosdeltext"/>
        <w:ind w:right="49" w:hanging="0"/>
        <w:rPr/>
      </w:pPr>
      <w:r>
        <w:rPr>
          <w:rStyle w:val="Fuentedeprrafopredeter2"/>
          <w:rFonts w:cs="Noto Sans" w:ascii="Noto Sans" w:hAnsi="Noto Sans"/>
          <w:sz w:val="22"/>
          <w:szCs w:val="22"/>
        </w:rPr>
        <w:t>En base</w:t>
      </w:r>
      <w:r>
        <w:rPr>
          <w:rStyle w:val="Fuentedeprrafopredeter2"/>
          <w:rFonts w:cs="Noto Sans" w:ascii="Noto Sans" w:hAnsi="Noto Sans"/>
          <w:color w:val="auto"/>
          <w:sz w:val="22"/>
          <w:szCs w:val="22"/>
        </w:rPr>
        <w:t xml:space="preserve"> a la Resolución de concesión de subvención </w:t>
      </w:r>
      <w:r>
        <w:rPr>
          <w:rStyle w:val="Fuentedeprrafopredeter2"/>
          <w:rFonts w:cs="Noto Sans" w:ascii="Noto Sans" w:hAnsi="Noto Sans"/>
          <w:i/>
          <w:iCs/>
          <w:color w:val="BF0041"/>
          <w:sz w:val="22"/>
          <w:szCs w:val="22"/>
          <w:highlight w:val="cyan"/>
        </w:rPr>
        <w:t>Título de la Resolución</w:t>
      </w:r>
      <w:r>
        <w:rPr>
          <w:rStyle w:val="Fuentedeprrafopredeter2"/>
          <w:rFonts w:cs="Noto Sans" w:ascii="Noto Sans" w:hAnsi="Noto Sans"/>
          <w:color w:val="auto"/>
          <w:sz w:val="22"/>
          <w:szCs w:val="22"/>
          <w:highlight w:val="cyan"/>
        </w:rPr>
        <w:t xml:space="preserve"> de </w:t>
      </w:r>
      <w:r>
        <w:rPr>
          <w:rStyle w:val="Fuentedeprrafopredeter2"/>
          <w:rFonts w:cs="Noto Sans" w:ascii="Noto Sans" w:hAnsi="Noto Sans"/>
          <w:i/>
          <w:iCs/>
          <w:color w:val="BF0041"/>
          <w:sz w:val="22"/>
          <w:szCs w:val="22"/>
          <w:highlight w:val="cyan"/>
        </w:rPr>
        <w:t>fecha de la Resolución</w:t>
      </w:r>
      <w:r>
        <w:rPr>
          <w:rStyle w:val="Fuentedeprrafopredeter2"/>
          <w:rFonts w:cs="Noto Sans" w:ascii="Noto Sans" w:hAnsi="Noto Sans"/>
          <w:color w:val="auto"/>
          <w:sz w:val="22"/>
          <w:szCs w:val="22"/>
        </w:rPr>
        <w:t xml:space="preserve">, se han asignado fondos por importe de </w:t>
      </w:r>
      <w:r>
        <w:rPr>
          <w:rStyle w:val="Fuentedeprrafopredeter2"/>
          <w:rFonts w:cs="Noto Sans" w:ascii="Noto Sans" w:hAnsi="Noto Sans"/>
          <w:i/>
          <w:iCs/>
          <w:color w:val="BF0041"/>
          <w:sz w:val="22"/>
          <w:szCs w:val="22"/>
          <w:highlight w:val="cyan"/>
        </w:rPr>
        <w:t>importe subvencionable</w:t>
      </w:r>
      <w:r>
        <w:rPr>
          <w:rStyle w:val="Fuentedeprrafopredeter2"/>
          <w:rFonts w:cs="Noto Sans" w:ascii="Noto Sans" w:hAnsi="Noto Sans"/>
          <w:color w:val="auto"/>
          <w:sz w:val="22"/>
          <w:szCs w:val="22"/>
        </w:rPr>
        <w:t xml:space="preserve"> euros a la </w:t>
      </w:r>
      <w:r>
        <w:rPr>
          <w:rStyle w:val="Fuentedeprrafopredeter2"/>
          <w:rFonts w:cs="Noto Sans" w:ascii="Noto Sans" w:hAnsi="Noto Sans"/>
          <w:i/>
          <w:iCs/>
          <w:color w:val="BF0041"/>
          <w:sz w:val="22"/>
          <w:szCs w:val="22"/>
          <w:highlight w:val="cyan"/>
        </w:rPr>
        <w:t>ENTIDAD EJECUTORA/INSTRUMENTAL</w:t>
      </w:r>
      <w:r>
        <w:rPr>
          <w:rStyle w:val="Fuentedeprrafopredeter2"/>
          <w:rFonts w:cs="Noto Sans" w:ascii="Noto Sans" w:hAnsi="Noto Sans"/>
          <w:color w:val="auto"/>
          <w:sz w:val="22"/>
          <w:szCs w:val="22"/>
        </w:rPr>
        <w:t xml:space="preserve"> para la ejecución del subproyecto siguiente: </w:t>
      </w:r>
    </w:p>
    <w:p>
      <w:pPr>
        <w:pStyle w:val="Cosdeltext"/>
        <w:ind w:right="49" w:hanging="0"/>
        <w:rPr>
          <w:rStyle w:val="Fuentedeprrafopredeter2"/>
        </w:rPr>
      </w:pPr>
      <w:r>
        <w:rPr/>
      </w:r>
    </w:p>
    <w:tbl>
      <w:tblPr>
        <w:tblW w:w="8455" w:type="dxa"/>
        <w:jc w:val="left"/>
        <w:tblInd w:w="-8" w:type="dxa"/>
        <w:tblBorders>
          <w:top w:val="single" w:sz="6" w:space="0" w:color="000000"/>
          <w:left w:val="single" w:sz="6" w:space="0" w:color="000000"/>
          <w:bottom w:val="single" w:sz="6" w:space="0" w:color="000000"/>
          <w:insideH w:val="single" w:sz="6" w:space="0" w:color="000000"/>
        </w:tblBorders>
        <w:tblCellMar>
          <w:top w:w="17" w:type="dxa"/>
          <w:left w:w="108" w:type="dxa"/>
          <w:bottom w:w="17" w:type="dxa"/>
          <w:right w:w="108" w:type="dxa"/>
        </w:tblCellMar>
        <w:tblLook w:firstRow="0" w:noVBand="0" w:lastRow="0" w:firstColumn="0" w:lastColumn="0" w:noHBand="0" w:val="0000"/>
      </w:tblPr>
      <w:tblGrid>
        <w:gridCol w:w="2998"/>
        <w:gridCol w:w="5456"/>
      </w:tblGrid>
      <w:tr>
        <w:trPr>
          <w:trHeight w:val="405" w:hRule="atLeast"/>
        </w:trPr>
        <w:tc>
          <w:tcPr>
            <w:tcW w:w="2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Standard"/>
              <w:spacing w:lineRule="auto" w:line="204"/>
              <w:ind w:left="112" w:hanging="0"/>
              <w:rPr>
                <w:rFonts w:ascii="Noto Sans" w:hAnsi="Noto Sans"/>
                <w:b/>
                <w:b/>
                <w:color w:val="000000"/>
              </w:rPr>
            </w:pPr>
            <w:r>
              <w:rPr>
                <w:b/>
                <w:color w:val="000000"/>
                <w:sz w:val="20"/>
                <w:szCs w:val="20"/>
              </w:rPr>
              <w:t>COMPONENTE</w:t>
            </w:r>
          </w:p>
        </w:tc>
        <w:tc>
          <w:tcPr>
            <w:tcW w:w="545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04"/>
              <w:ind w:left="157" w:hanging="0"/>
              <w:rPr>
                <w:rFonts w:ascii="Noto Sans" w:hAnsi="Noto Sans"/>
              </w:rPr>
            </w:pPr>
            <w:r>
              <w:rPr>
                <w:color w:val="000000"/>
                <w:sz w:val="20"/>
                <w:shd w:fill="auto" w:val="clear"/>
              </w:rPr>
              <w:t xml:space="preserve">C12 </w:t>
            </w:r>
            <w:r>
              <w:rPr>
                <w:sz w:val="20"/>
              </w:rPr>
              <w:t>– Política Industrial España 2030</w:t>
            </w:r>
          </w:p>
        </w:tc>
      </w:tr>
      <w:tr>
        <w:trPr>
          <w:trHeight w:val="390" w:hRule="atLeast"/>
        </w:trPr>
        <w:tc>
          <w:tcPr>
            <w:tcW w:w="2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Standard"/>
              <w:spacing w:lineRule="auto" w:line="204"/>
              <w:ind w:left="112" w:hanging="0"/>
              <w:rPr>
                <w:rFonts w:ascii="Noto Sans" w:hAnsi="Noto Sans"/>
                <w:b/>
                <w:b/>
                <w:color w:val="000000"/>
              </w:rPr>
            </w:pPr>
            <w:r>
              <w:rPr>
                <w:b/>
                <w:color w:val="000000"/>
                <w:sz w:val="20"/>
                <w:szCs w:val="20"/>
              </w:rPr>
              <w:t>MEDIDA</w:t>
            </w:r>
          </w:p>
        </w:tc>
        <w:tc>
          <w:tcPr>
            <w:tcW w:w="545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04"/>
              <w:ind w:left="170" w:hanging="0"/>
              <w:rPr/>
            </w:pPr>
            <w:r>
              <w:rPr>
                <w:color w:val="000000"/>
                <w:sz w:val="20"/>
                <w:shd w:fill="auto" w:val="clear"/>
              </w:rPr>
              <w:t xml:space="preserve">C12.I3: Plan de apoyo a la implementación de la </w:t>
            </w:r>
            <w:r>
              <w:rPr>
                <w:sz w:val="20"/>
              </w:rPr>
              <w:t>normativa de residuos y al fomento de la economía circular</w:t>
            </w:r>
          </w:p>
        </w:tc>
      </w:tr>
      <w:tr>
        <w:trPr>
          <w:trHeight w:val="405" w:hRule="atLeast"/>
        </w:trPr>
        <w:tc>
          <w:tcPr>
            <w:tcW w:w="2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Standard"/>
              <w:spacing w:before="24" w:after="0"/>
              <w:ind w:left="112" w:hanging="0"/>
              <w:rPr>
                <w:rFonts w:ascii="Noto Sans" w:hAnsi="Noto Sans"/>
                <w:b/>
                <w:b/>
                <w:color w:val="000000"/>
              </w:rPr>
            </w:pPr>
            <w:r>
              <w:rPr>
                <w:b/>
                <w:color w:val="000000"/>
                <w:sz w:val="20"/>
                <w:szCs w:val="20"/>
              </w:rPr>
              <w:t>SUBPROYECTO</w:t>
            </w:r>
          </w:p>
        </w:tc>
        <w:tc>
          <w:tcPr>
            <w:tcW w:w="545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9" w:after="0"/>
              <w:ind w:left="170" w:hanging="0"/>
              <w:rPr/>
            </w:pPr>
            <w:r>
              <w:rPr>
                <w:color w:val="000000"/>
                <w:sz w:val="20"/>
              </w:rPr>
              <w:t xml:space="preserve">C12.I03.P01.S04 - Plan de apoyo a la implementación de </w:t>
            </w:r>
            <w:r>
              <w:rPr>
                <w:sz w:val="20"/>
              </w:rPr>
              <w:t>la normativa de residuos. Illes Balears</w:t>
            </w:r>
          </w:p>
        </w:tc>
      </w:tr>
      <w:tr>
        <w:trPr>
          <w:trHeight w:val="405" w:hRule="atLeast"/>
        </w:trPr>
        <w:tc>
          <w:tcPr>
            <w:tcW w:w="2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Standard"/>
              <w:spacing w:lineRule="auto" w:line="204"/>
              <w:ind w:left="112" w:hanging="0"/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SUBPROYECTO ANIDADO/INSTRUMENTAL</w:t>
            </w:r>
          </w:p>
        </w:tc>
        <w:tc>
          <w:tcPr>
            <w:tcW w:w="545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DEEBF6" w:val="clear"/>
            <w:vAlign w:val="center"/>
          </w:tcPr>
          <w:p>
            <w:pPr>
              <w:pStyle w:val="Standard"/>
              <w:widowControl w:val="false"/>
              <w:snapToGrid w:val="false"/>
              <w:spacing w:lineRule="auto" w:line="204"/>
              <w:ind w:left="157" w:hanging="0"/>
              <w:jc w:val="both"/>
              <w:rPr>
                <w:color w:val="000000"/>
              </w:rPr>
            </w:pPr>
            <w:r>
              <w:rPr>
                <w:color w:val="000000"/>
              </w:rPr>
            </w:r>
          </w:p>
          <w:p>
            <w:pPr>
              <w:pStyle w:val="Standard"/>
              <w:widowControl w:val="false"/>
              <w:snapToGrid w:val="false"/>
              <w:spacing w:lineRule="auto" w:line="204"/>
              <w:ind w:left="157" w:hanging="0"/>
              <w:jc w:val="both"/>
              <w:rPr/>
            </w:pPr>
            <w:r>
              <w:rPr>
                <w:color w:val="000000"/>
              </w:rPr>
              <w:t>C12.I03.P01.S04.S</w:t>
            </w:r>
            <w:r>
              <w:rPr>
                <w:color w:val="BF0041"/>
              </w:rPr>
              <w:t>X</w:t>
            </w:r>
            <w:r>
              <w:rPr>
                <w:color w:val="CE181E"/>
              </w:rPr>
              <w:t>X</w:t>
            </w:r>
            <w:r>
              <w:rPr>
                <w:color w:val="auto"/>
              </w:rPr>
              <w:t xml:space="preserve"> – </w:t>
            </w:r>
            <w:r>
              <w:rPr>
                <w:i/>
                <w:iCs/>
                <w:color w:val="CE181E"/>
              </w:rPr>
              <w:t>Título</w:t>
            </w:r>
            <w:r>
              <w:rPr>
                <w:color w:val="auto"/>
              </w:rPr>
              <w:t xml:space="preserve"> – </w:t>
            </w:r>
            <w:r>
              <w:rPr>
                <w:i/>
                <w:iCs/>
                <w:color w:val="CE181E"/>
              </w:rPr>
              <w:t>Número de expediente</w:t>
            </w:r>
          </w:p>
          <w:p>
            <w:pPr>
              <w:pStyle w:val="Standard"/>
              <w:widowControl w:val="false"/>
              <w:snapToGrid w:val="false"/>
              <w:spacing w:lineRule="auto" w:line="204"/>
              <w:ind w:left="157" w:hanging="0"/>
              <w:jc w:val="both"/>
              <w:rPr>
                <w:i/>
                <w:i/>
                <w:iCs/>
                <w:color w:val="CE181E"/>
              </w:rPr>
            </w:pPr>
            <w:r>
              <w:rPr>
                <w:i/>
                <w:iCs/>
                <w:color w:val="CE181E"/>
              </w:rPr>
            </w:r>
          </w:p>
        </w:tc>
      </w:tr>
    </w:tbl>
    <w:p>
      <w:pPr>
        <w:pStyle w:val="Standard"/>
        <w:rPr>
          <w:rFonts w:ascii="Noto Sans" w:hAnsi="Noto Sans" w:eastAsia="Noto Sans" w:cs="Noto Sans"/>
          <w:b/>
          <w:b/>
          <w:color w:val="000000"/>
        </w:rPr>
      </w:pPr>
      <w:r>
        <w:rPr>
          <w:rFonts w:eastAsia="Noto Sans" w:cs="Noto Sans"/>
          <w:b/>
          <w:color w:val="000000"/>
        </w:rPr>
      </w:r>
    </w:p>
    <w:p>
      <w:pPr>
        <w:pStyle w:val="Normal"/>
        <w:rPr>
          <w:rFonts w:ascii="Noto Sans" w:hAnsi="Noto Sans" w:eastAsia="Noto Sans" w:cs="Noto Sans"/>
          <w:b/>
          <w:b/>
          <w:bCs/>
          <w:highlight w:val="white"/>
          <w:lang w:val="es-ES" w:eastAsia="es-ES"/>
        </w:rPr>
      </w:pPr>
      <w:r>
        <w:rPr>
          <w:rFonts w:eastAsia="Noto Sans" w:cs="Noto Sans"/>
          <w:b/>
          <w:bCs/>
          <w:highlight w:val="white"/>
          <w:lang w:val="es-ES" w:eastAsia="es-ES"/>
        </w:rPr>
      </w:r>
    </w:p>
    <w:p>
      <w:pPr>
        <w:pStyle w:val="Normal"/>
        <w:rPr>
          <w:rFonts w:ascii="Noto Sans" w:hAnsi="Noto Sans" w:eastAsia="Noto Sans" w:cs="Noto Sans"/>
          <w:b/>
          <w:b/>
          <w:bCs/>
          <w:highlight w:val="white"/>
          <w:lang w:val="es-ES" w:eastAsia="es-ES"/>
        </w:rPr>
      </w:pPr>
      <w:r>
        <w:rPr>
          <w:rFonts w:eastAsia="Noto Sans" w:cs="Noto Sans"/>
          <w:b/>
          <w:bCs/>
          <w:highlight w:val="white"/>
          <w:lang w:val="es-ES" w:eastAsia="es-ES"/>
        </w:rPr>
      </w:r>
    </w:p>
    <w:p>
      <w:pPr>
        <w:pStyle w:val="Normal"/>
        <w:rPr>
          <w:rFonts w:ascii="Noto Sans" w:hAnsi="Noto Sans" w:eastAsia="Noto Sans" w:cs="Noto Sans"/>
          <w:b/>
          <w:b/>
          <w:bCs/>
          <w:highlight w:val="white"/>
          <w:lang w:val="es-ES" w:eastAsia="es-ES"/>
        </w:rPr>
      </w:pPr>
      <w:r>
        <w:rPr>
          <w:rFonts w:eastAsia="Noto Sans" w:cs="Noto Sans"/>
          <w:b/>
          <w:bCs/>
          <w:highlight w:val="white"/>
          <w:lang w:val="es-ES" w:eastAsia="es-ES"/>
        </w:rPr>
      </w:r>
      <w:r>
        <w:br w:type="page"/>
      </w:r>
    </w:p>
    <w:p>
      <w:pPr>
        <w:pStyle w:val="Standard"/>
        <w:numPr>
          <w:ilvl w:val="0"/>
          <w:numId w:val="0"/>
        </w:numPr>
        <w:ind w:left="720" w:hanging="0"/>
        <w:rPr>
          <w:rFonts w:eastAsia="Noto Sans"/>
          <w:b/>
          <w:b/>
          <w:bCs/>
          <w:kern w:val="0"/>
          <w:highlight w:val="white"/>
          <w:lang w:val="es-ES" w:eastAsia="es-ES"/>
        </w:rPr>
      </w:pPr>
      <w:r>
        <w:rPr>
          <w:rFonts w:eastAsia="Noto Sans"/>
          <w:b/>
          <w:bCs/>
          <w:kern w:val="0"/>
          <w:highlight w:val="white"/>
          <w:lang w:val="es-ES" w:eastAsia="es-ES"/>
        </w:rPr>
      </w:r>
    </w:p>
    <w:p>
      <w:pPr>
        <w:pStyle w:val="Standard"/>
        <w:numPr>
          <w:ilvl w:val="0"/>
          <w:numId w:val="1"/>
        </w:numPr>
        <w:rPr/>
      </w:pPr>
      <w:r>
        <w:rPr>
          <w:rFonts w:eastAsia="Noto Sans"/>
          <w:b/>
          <w:bCs/>
          <w:kern w:val="0"/>
          <w:shd w:fill="FFFFFF" w:val="clear"/>
          <w:lang w:val="es-ES" w:eastAsia="es-ES"/>
        </w:rPr>
        <w:t xml:space="preserve"> </w:t>
      </w:r>
      <w:r>
        <w:rPr>
          <w:rFonts w:eastAsia="Noto Sans"/>
          <w:b/>
          <w:bCs/>
          <w:kern w:val="0"/>
          <w:shd w:fill="FFFFFF" w:val="clear"/>
          <w:lang w:val="es-ES" w:eastAsia="es-ES"/>
        </w:rPr>
        <w:t>NECESIDAD Y OBJETO DEL INFORME</w:t>
      </w:r>
    </w:p>
    <w:p>
      <w:pPr>
        <w:pStyle w:val="Standard"/>
        <w:ind w:left="720" w:hanging="0"/>
        <w:rPr>
          <w:rFonts w:ascii="Noto Sans" w:hAnsi="Noto Sans"/>
        </w:rPr>
      </w:pPr>
      <w:r>
        <w:rPr/>
      </w:r>
    </w:p>
    <w:p>
      <w:pPr>
        <w:pStyle w:val="Textbody"/>
        <w:ind w:right="49" w:hanging="0"/>
        <w:rPr>
          <w:rFonts w:ascii="Noto Sans" w:hAnsi="Noto Sans"/>
        </w:rPr>
      </w:pPr>
      <w:r>
        <w:rPr>
          <w:rFonts w:cs="Noto Sans"/>
        </w:rPr>
        <w:t>Este</w:t>
      </w:r>
      <w:r>
        <w:rPr>
          <w:rFonts w:cs="Noto Sans"/>
          <w:spacing w:val="42"/>
        </w:rPr>
        <w:t xml:space="preserve"> </w:t>
      </w:r>
      <w:r>
        <w:rPr>
          <w:rFonts w:cs="Noto Sans"/>
        </w:rPr>
        <w:t>informe</w:t>
      </w:r>
      <w:r>
        <w:rPr>
          <w:rFonts w:cs="Noto Sans"/>
          <w:spacing w:val="42"/>
        </w:rPr>
        <w:t xml:space="preserve"> </w:t>
      </w:r>
      <w:r>
        <w:rPr>
          <w:rFonts w:cs="Noto Sans"/>
        </w:rPr>
        <w:t>se</w:t>
      </w:r>
      <w:r>
        <w:rPr>
          <w:rFonts w:cs="Noto Sans"/>
          <w:spacing w:val="41"/>
        </w:rPr>
        <w:t xml:space="preserve"> </w:t>
      </w:r>
      <w:r>
        <w:rPr>
          <w:rFonts w:cs="Noto Sans"/>
        </w:rPr>
        <w:t>emite</w:t>
      </w:r>
      <w:r>
        <w:rPr>
          <w:rFonts w:cs="Noto Sans"/>
          <w:spacing w:val="42"/>
        </w:rPr>
        <w:t xml:space="preserve"> </w:t>
      </w:r>
      <w:r>
        <w:rPr>
          <w:rFonts w:cs="Noto Sans"/>
        </w:rPr>
        <w:t>para</w:t>
      </w:r>
      <w:r>
        <w:rPr>
          <w:rFonts w:cs="Noto Sans"/>
          <w:spacing w:val="42"/>
        </w:rPr>
        <w:t xml:space="preserve"> </w:t>
      </w:r>
      <w:r>
        <w:rPr>
          <w:rFonts w:cs="Noto Sans"/>
        </w:rPr>
        <w:t>dar</w:t>
      </w:r>
      <w:r>
        <w:rPr>
          <w:rFonts w:cs="Noto Sans"/>
          <w:spacing w:val="42"/>
        </w:rPr>
        <w:t xml:space="preserve"> </w:t>
      </w:r>
      <w:r>
        <w:rPr>
          <w:rFonts w:cs="Noto Sans"/>
        </w:rPr>
        <w:t>cumplimiento</w:t>
      </w:r>
      <w:r>
        <w:rPr>
          <w:rFonts w:cs="Noto Sans"/>
          <w:spacing w:val="42"/>
        </w:rPr>
        <w:t xml:space="preserve"> </w:t>
      </w:r>
      <w:r>
        <w:rPr>
          <w:rFonts w:cs="Noto Sans"/>
        </w:rPr>
        <w:t>a</w:t>
      </w:r>
      <w:r>
        <w:rPr>
          <w:rFonts w:cs="Noto Sans"/>
          <w:spacing w:val="42"/>
        </w:rPr>
        <w:t xml:space="preserve"> </w:t>
      </w:r>
      <w:r>
        <w:rPr>
          <w:rFonts w:cs="Noto Sans"/>
        </w:rPr>
        <w:t>lo</w:t>
      </w:r>
      <w:r>
        <w:rPr>
          <w:rFonts w:cs="Noto Sans"/>
          <w:spacing w:val="42"/>
        </w:rPr>
        <w:t xml:space="preserve"> </w:t>
      </w:r>
      <w:r>
        <w:rPr>
          <w:rFonts w:cs="Noto Sans"/>
        </w:rPr>
        <w:t>indicado</w:t>
      </w:r>
      <w:r>
        <w:rPr>
          <w:rFonts w:cs="Noto Sans"/>
          <w:spacing w:val="42"/>
        </w:rPr>
        <w:t xml:space="preserve"> </w:t>
      </w:r>
      <w:r>
        <w:rPr>
          <w:rFonts w:cs="Noto Sans"/>
        </w:rPr>
        <w:t>en</w:t>
      </w:r>
      <w:r>
        <w:rPr>
          <w:rFonts w:cs="Noto Sans"/>
          <w:spacing w:val="42"/>
        </w:rPr>
        <w:t xml:space="preserve"> </w:t>
      </w:r>
      <w:r>
        <w:rPr>
          <w:rFonts w:cs="Noto Sans"/>
        </w:rPr>
        <w:t>el</w:t>
      </w:r>
      <w:r>
        <w:rPr>
          <w:rFonts w:cs="Noto Sans"/>
          <w:spacing w:val="44"/>
        </w:rPr>
        <w:t xml:space="preserve"> </w:t>
      </w:r>
      <w:r>
        <w:rPr>
          <w:rFonts w:cs="Noto Sans"/>
        </w:rPr>
        <w:t>artículo</w:t>
      </w:r>
      <w:r>
        <w:rPr>
          <w:rFonts w:cs="Noto Sans"/>
          <w:spacing w:val="42"/>
        </w:rPr>
        <w:t xml:space="preserve"> </w:t>
      </w:r>
      <w:r>
        <w:rPr>
          <w:rFonts w:cs="Noto Sans"/>
        </w:rPr>
        <w:t>11.2</w:t>
      </w:r>
      <w:r>
        <w:rPr>
          <w:rFonts w:cs="Noto Sans"/>
          <w:spacing w:val="42"/>
        </w:rPr>
        <w:t xml:space="preserve"> </w:t>
      </w:r>
      <w:r>
        <w:rPr>
          <w:rFonts w:cs="Noto Sans"/>
        </w:rPr>
        <w:t>de</w:t>
      </w:r>
      <w:r>
        <w:rPr>
          <w:rFonts w:cs="Noto Sans"/>
          <w:spacing w:val="42"/>
        </w:rPr>
        <w:t xml:space="preserve"> </w:t>
      </w:r>
      <w:r>
        <w:rPr>
          <w:rFonts w:cs="Noto Sans"/>
        </w:rPr>
        <w:t>la</w:t>
      </w:r>
      <w:r>
        <w:rPr>
          <w:rFonts w:cs="Noto Sans"/>
          <w:spacing w:val="-51"/>
        </w:rPr>
        <w:t xml:space="preserve">    </w:t>
      </w:r>
      <w:r>
        <w:rPr>
          <w:rFonts w:cs="Noto Sans"/>
        </w:rPr>
        <w:t>Orden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HFP/1030/2021,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de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29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de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septiembre,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por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la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que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se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configura</w:t>
      </w:r>
      <w:r>
        <w:rPr>
          <w:rFonts w:cs="Noto Sans"/>
          <w:spacing w:val="52"/>
        </w:rPr>
        <w:t xml:space="preserve"> </w:t>
      </w:r>
      <w:r>
        <w:rPr>
          <w:rFonts w:cs="Noto Sans"/>
        </w:rPr>
        <w:t>el</w:t>
      </w:r>
      <w:r>
        <w:rPr>
          <w:rFonts w:cs="Noto Sans"/>
          <w:spacing w:val="53"/>
        </w:rPr>
        <w:t xml:space="preserve"> </w:t>
      </w:r>
      <w:r>
        <w:rPr>
          <w:rFonts w:cs="Noto Sans"/>
        </w:rPr>
        <w:t>sistema</w:t>
      </w:r>
      <w:r>
        <w:rPr>
          <w:rFonts w:cs="Noto Sans"/>
          <w:spacing w:val="52"/>
        </w:rPr>
        <w:t xml:space="preserve"> </w:t>
      </w:r>
      <w:r>
        <w:rPr>
          <w:rFonts w:cs="Noto Sans"/>
        </w:rPr>
        <w:t>de</w:t>
      </w:r>
      <w:r>
        <w:rPr>
          <w:rFonts w:cs="Noto Sans"/>
          <w:spacing w:val="-50"/>
        </w:rPr>
        <w:t xml:space="preserve"> </w:t>
      </w:r>
      <w:r>
        <w:rPr>
          <w:rFonts w:cs="Noto Sans"/>
        </w:rPr>
        <w:t>gestión</w:t>
      </w:r>
      <w:r>
        <w:rPr>
          <w:rFonts w:cs="Noto Sans"/>
          <w:spacing w:val="42"/>
        </w:rPr>
        <w:t xml:space="preserve"> </w:t>
      </w:r>
      <w:r>
        <w:rPr>
          <w:rFonts w:cs="Noto Sans"/>
        </w:rPr>
        <w:t>del</w:t>
      </w:r>
      <w:r>
        <w:rPr>
          <w:rFonts w:cs="Noto Sans"/>
          <w:spacing w:val="43"/>
        </w:rPr>
        <w:t xml:space="preserve"> </w:t>
      </w:r>
      <w:r>
        <w:rPr>
          <w:rFonts w:cs="Noto Sans"/>
        </w:rPr>
        <w:t>Plan</w:t>
      </w:r>
      <w:r>
        <w:rPr>
          <w:rFonts w:cs="Noto Sans"/>
          <w:spacing w:val="42"/>
        </w:rPr>
        <w:t xml:space="preserve"> </w:t>
      </w:r>
      <w:r>
        <w:rPr>
          <w:rFonts w:cs="Noto Sans"/>
        </w:rPr>
        <w:t>de</w:t>
      </w:r>
      <w:r>
        <w:rPr>
          <w:rFonts w:cs="Noto Sans"/>
          <w:spacing w:val="41"/>
        </w:rPr>
        <w:t xml:space="preserve"> </w:t>
      </w:r>
      <w:r>
        <w:rPr>
          <w:rFonts w:cs="Noto Sans"/>
        </w:rPr>
        <w:t>Recuperación,</w:t>
      </w:r>
      <w:r>
        <w:rPr>
          <w:rFonts w:cs="Noto Sans"/>
          <w:spacing w:val="42"/>
        </w:rPr>
        <w:t xml:space="preserve"> </w:t>
      </w:r>
      <w:r>
        <w:rPr>
          <w:rFonts w:cs="Noto Sans"/>
        </w:rPr>
        <w:t>Transformación</w:t>
      </w:r>
      <w:r>
        <w:rPr>
          <w:rFonts w:cs="Noto Sans"/>
          <w:spacing w:val="44"/>
        </w:rPr>
        <w:t xml:space="preserve"> </w:t>
      </w:r>
      <w:r>
        <w:rPr>
          <w:rFonts w:cs="Noto Sans"/>
        </w:rPr>
        <w:t>y</w:t>
      </w:r>
      <w:r>
        <w:rPr>
          <w:rFonts w:cs="Noto Sans"/>
          <w:spacing w:val="35"/>
        </w:rPr>
        <w:t xml:space="preserve"> </w:t>
      </w:r>
      <w:r>
        <w:rPr>
          <w:rFonts w:cs="Noto Sans"/>
        </w:rPr>
        <w:t>Resiliencia.</w:t>
      </w:r>
    </w:p>
    <w:p>
      <w:pPr>
        <w:pStyle w:val="Standard"/>
        <w:rPr>
          <w:rFonts w:ascii="Noto Sans" w:hAnsi="Noto Sans" w:eastAsia="Noto Sans"/>
          <w:b/>
          <w:b/>
          <w:bCs/>
          <w:color w:val="000000"/>
          <w:highlight w:val="white"/>
          <w:lang w:val="es-ES"/>
        </w:rPr>
      </w:pPr>
      <w:r>
        <w:rPr>
          <w:rFonts w:eastAsia="Noto Sans"/>
          <w:b/>
          <w:bCs/>
          <w:color w:val="000000"/>
          <w:highlight w:val="white"/>
          <w:lang w:val="es-ES"/>
        </w:rPr>
      </w:r>
    </w:p>
    <w:p>
      <w:pPr>
        <w:pStyle w:val="Textbody"/>
        <w:ind w:right="49" w:hanging="0"/>
        <w:rPr/>
      </w:pPr>
      <w:r>
        <w:rPr>
          <w:rFonts w:cs="Noto Sans"/>
        </w:rPr>
        <w:t>El</w:t>
      </w:r>
      <w:r>
        <w:rPr>
          <w:rFonts w:cs="Noto Sans"/>
          <w:spacing w:val="19"/>
        </w:rPr>
        <w:t xml:space="preserve"> </w:t>
      </w:r>
      <w:r>
        <w:rPr>
          <w:rFonts w:cs="Noto Sans"/>
        </w:rPr>
        <w:t>objeto</w:t>
      </w:r>
      <w:r>
        <w:rPr>
          <w:rFonts w:cs="Noto Sans"/>
          <w:spacing w:val="19"/>
        </w:rPr>
        <w:t xml:space="preserve"> </w:t>
      </w:r>
      <w:r>
        <w:rPr>
          <w:rFonts w:cs="Noto Sans"/>
        </w:rPr>
        <w:t>del</w:t>
      </w:r>
      <w:r>
        <w:rPr>
          <w:rFonts w:cs="Noto Sans"/>
          <w:spacing w:val="19"/>
        </w:rPr>
        <w:t xml:space="preserve"> </w:t>
      </w:r>
      <w:r>
        <w:rPr>
          <w:rFonts w:cs="Noto Sans"/>
        </w:rPr>
        <w:t>informe</w:t>
      </w:r>
      <w:r>
        <w:rPr>
          <w:rFonts w:cs="Noto Sans"/>
          <w:spacing w:val="21"/>
        </w:rPr>
        <w:t xml:space="preserve"> </w:t>
      </w:r>
      <w:r>
        <w:rPr>
          <w:rFonts w:cs="Noto Sans"/>
        </w:rPr>
        <w:t>es</w:t>
      </w:r>
      <w:r>
        <w:rPr>
          <w:rFonts w:cs="Noto Sans"/>
          <w:spacing w:val="22"/>
        </w:rPr>
        <w:t xml:space="preserve"> </w:t>
      </w:r>
      <w:r>
        <w:rPr>
          <w:rFonts w:cs="Noto Sans"/>
        </w:rPr>
        <w:t>recoger</w:t>
      </w:r>
      <w:r>
        <w:rPr>
          <w:rFonts w:cs="Noto Sans"/>
          <w:spacing w:val="18"/>
        </w:rPr>
        <w:t xml:space="preserve"> </w:t>
      </w:r>
      <w:r>
        <w:rPr>
          <w:rFonts w:cs="Noto Sans"/>
        </w:rPr>
        <w:t>el</w:t>
      </w:r>
      <w:r>
        <w:rPr>
          <w:rFonts w:cs="Noto Sans"/>
          <w:spacing w:val="20"/>
        </w:rPr>
        <w:t xml:space="preserve"> </w:t>
      </w:r>
      <w:r>
        <w:rPr>
          <w:rFonts w:cs="Noto Sans"/>
        </w:rPr>
        <w:t>seguimiento</w:t>
      </w:r>
      <w:r>
        <w:rPr>
          <w:rFonts w:cs="Noto Sans"/>
          <w:spacing w:val="18"/>
        </w:rPr>
        <w:t xml:space="preserve"> </w:t>
      </w:r>
      <w:r>
        <w:rPr>
          <w:rFonts w:cs="Noto Sans"/>
        </w:rPr>
        <w:t>del</w:t>
      </w:r>
      <w:r>
        <w:rPr>
          <w:rFonts w:cs="Noto Sans"/>
          <w:spacing w:val="20"/>
        </w:rPr>
        <w:t xml:space="preserve"> </w:t>
      </w:r>
      <w:r>
        <w:rPr>
          <w:rFonts w:cs="Noto Sans"/>
        </w:rPr>
        <w:t>progreso</w:t>
      </w:r>
      <w:r>
        <w:rPr>
          <w:rFonts w:cs="Noto Sans"/>
          <w:spacing w:val="18"/>
        </w:rPr>
        <w:t xml:space="preserve"> </w:t>
      </w:r>
      <w:r>
        <w:rPr>
          <w:rFonts w:cs="Noto Sans"/>
        </w:rPr>
        <w:t>de</w:t>
      </w:r>
      <w:r>
        <w:rPr>
          <w:rFonts w:cs="Noto Sans"/>
          <w:spacing w:val="19"/>
        </w:rPr>
        <w:t xml:space="preserve"> </w:t>
      </w:r>
      <w:r>
        <w:rPr>
          <w:rFonts w:cs="Noto Sans"/>
        </w:rPr>
        <w:t>los</w:t>
      </w:r>
      <w:r>
        <w:rPr>
          <w:rFonts w:cs="Noto Sans"/>
          <w:spacing w:val="19"/>
        </w:rPr>
        <w:t xml:space="preserve"> </w:t>
      </w:r>
      <w:r>
        <w:rPr>
          <w:rFonts w:cs="Noto Sans"/>
        </w:rPr>
        <w:t>hitos</w:t>
      </w:r>
      <w:r>
        <w:rPr>
          <w:rFonts w:cs="Noto Sans"/>
          <w:spacing w:val="22"/>
        </w:rPr>
        <w:t xml:space="preserve"> </w:t>
      </w:r>
      <w:r>
        <w:rPr>
          <w:rFonts w:cs="Noto Sans"/>
        </w:rPr>
        <w:t>y</w:t>
      </w:r>
      <w:r>
        <w:rPr>
          <w:rFonts w:cs="Noto Sans"/>
          <w:spacing w:val="14"/>
        </w:rPr>
        <w:t xml:space="preserve"> </w:t>
      </w:r>
      <w:r>
        <w:rPr>
          <w:rFonts w:cs="Noto Sans"/>
        </w:rPr>
        <w:t>objetivos</w:t>
      </w:r>
      <w:r>
        <w:rPr>
          <w:rFonts w:cs="Noto Sans"/>
          <w:spacing w:val="22"/>
        </w:rPr>
        <w:t xml:space="preserve"> </w:t>
      </w:r>
      <w:r>
        <w:rPr>
          <w:rFonts w:cs="Noto Sans"/>
        </w:rPr>
        <w:t>y</w:t>
      </w:r>
      <w:r>
        <w:rPr>
          <w:rFonts w:cs="Noto Sans"/>
          <w:spacing w:val="-50"/>
        </w:rPr>
        <w:t xml:space="preserve"> </w:t>
      </w:r>
      <w:r>
        <w:rPr>
          <w:rFonts w:cs="Noto Sans"/>
        </w:rPr>
        <w:t>de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la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ejecución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presupuestaria,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así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como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las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eventuales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desviaciones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respecto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a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la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planificación y las correspondientes acciones correctoras. Incluirá la relación de hitos y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objetivos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finalizados,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junto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con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un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anexo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con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los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Certificados</w:t>
      </w:r>
      <w:r>
        <w:rPr>
          <w:rFonts w:cs="Noto Sans"/>
          <w:spacing w:val="52"/>
        </w:rPr>
        <w:t xml:space="preserve"> </w:t>
      </w:r>
      <w:r>
        <w:rPr>
          <w:rFonts w:cs="Noto Sans"/>
        </w:rPr>
        <w:t>de</w:t>
      </w:r>
      <w:r>
        <w:rPr>
          <w:rFonts w:cs="Noto Sans"/>
          <w:spacing w:val="53"/>
        </w:rPr>
        <w:t xml:space="preserve"> </w:t>
      </w:r>
      <w:r>
        <w:rPr>
          <w:rFonts w:cs="Noto Sans"/>
        </w:rPr>
        <w:t>cumplimiento</w:t>
      </w:r>
      <w:r>
        <w:rPr>
          <w:rFonts w:cs="Noto Sans"/>
          <w:spacing w:val="52"/>
        </w:rPr>
        <w:t xml:space="preserve"> </w:t>
      </w:r>
      <w:r>
        <w:rPr>
          <w:rFonts w:cs="Noto Sans"/>
        </w:rPr>
        <w:t>de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dichos</w:t>
      </w:r>
      <w:r>
        <w:rPr>
          <w:rFonts w:cs="Noto Sans"/>
          <w:spacing w:val="1"/>
        </w:rPr>
        <w:t xml:space="preserve"> </w:t>
      </w:r>
      <w:r>
        <w:rPr>
          <w:rFonts w:cs="Noto Sans"/>
        </w:rPr>
        <w:t>hitos</w:t>
      </w:r>
      <w:r>
        <w:rPr>
          <w:rFonts w:cs="Noto Sans"/>
          <w:spacing w:val="4"/>
        </w:rPr>
        <w:t xml:space="preserve"> </w:t>
      </w:r>
      <w:r>
        <w:rPr>
          <w:rFonts w:cs="Noto Sans"/>
        </w:rPr>
        <w:t>y</w:t>
      </w:r>
      <w:r>
        <w:rPr>
          <w:rFonts w:cs="Noto Sans"/>
          <w:spacing w:val="-4"/>
        </w:rPr>
        <w:t xml:space="preserve"> </w:t>
      </w:r>
      <w:r>
        <w:rPr>
          <w:rFonts w:cs="Noto Sans"/>
        </w:rPr>
        <w:t>objetivos</w:t>
      </w:r>
      <w:r>
        <w:rPr>
          <w:rFonts w:cs="Noto Sans"/>
          <w:spacing w:val="2"/>
        </w:rPr>
        <w:t xml:space="preserve"> </w:t>
      </w:r>
      <w:r>
        <w:rPr>
          <w:rFonts w:cs="Noto Sans"/>
        </w:rPr>
        <w:t>firmados.</w:t>
      </w:r>
    </w:p>
    <w:p>
      <w:pPr>
        <w:pStyle w:val="Standard"/>
        <w:ind w:left="1080" w:hanging="0"/>
        <w:rPr>
          <w:rFonts w:ascii="Noto Sans" w:hAnsi="Noto Sans" w:eastAsia="Noto Sans"/>
          <w:b/>
          <w:b/>
          <w:bCs/>
          <w:color w:val="000000"/>
          <w:lang w:val="es-ES"/>
        </w:rPr>
      </w:pPr>
      <w:r>
        <w:rPr>
          <w:rFonts w:eastAsia="Noto Sans"/>
          <w:b/>
          <w:bCs/>
          <w:color w:val="000000"/>
          <w:lang w:val="es-ES"/>
        </w:rPr>
      </w:r>
    </w:p>
    <w:p>
      <w:pPr>
        <w:pStyle w:val="Standard"/>
        <w:ind w:left="1080" w:hanging="0"/>
        <w:rPr>
          <w:rFonts w:ascii="Noto Sans" w:hAnsi="Noto Sans" w:eastAsia="Noto Sans"/>
          <w:b/>
          <w:b/>
          <w:bCs/>
          <w:color w:val="000000"/>
          <w:lang w:val="es-ES"/>
        </w:rPr>
      </w:pPr>
      <w:r>
        <w:rPr>
          <w:rFonts w:eastAsia="Noto Sans"/>
          <w:b/>
          <w:bCs/>
          <w:color w:val="000000"/>
          <w:lang w:val="es-ES"/>
        </w:rPr>
      </w:r>
    </w:p>
    <w:p>
      <w:pPr>
        <w:pStyle w:val="Standard"/>
        <w:numPr>
          <w:ilvl w:val="0"/>
          <w:numId w:val="1"/>
        </w:numPr>
        <w:rPr>
          <w:rFonts w:eastAsia="Noto Sans"/>
          <w:b/>
          <w:b/>
          <w:bCs/>
          <w:kern w:val="0"/>
          <w:highlight w:val="white"/>
          <w:lang w:val="es-ES" w:eastAsia="es-ES"/>
        </w:rPr>
      </w:pPr>
      <w:r>
        <w:rPr>
          <w:rFonts w:eastAsia="Noto Sans"/>
          <w:b/>
          <w:bCs/>
          <w:kern w:val="0"/>
          <w:shd w:fill="auto" w:val="clear"/>
          <w:lang w:val="es-ES" w:eastAsia="es-ES"/>
        </w:rPr>
        <w:t xml:space="preserve"> </w:t>
      </w:r>
      <w:r>
        <w:rPr>
          <w:rFonts w:eastAsia="Noto Sans"/>
          <w:b/>
          <w:bCs/>
          <w:kern w:val="0"/>
          <w:shd w:fill="auto" w:val="clear"/>
          <w:lang w:val="es-ES" w:eastAsia="es-ES"/>
        </w:rPr>
        <w:t>RESUMEN EJECUTIVO POR ACTUACIONES Y PRESUPUESTO</w:t>
      </w:r>
    </w:p>
    <w:p>
      <w:pPr>
        <w:pStyle w:val="Standard"/>
        <w:rPr>
          <w:rFonts w:ascii="Noto Sans" w:hAnsi="Noto Sans" w:eastAsia="Noto Sans"/>
          <w:color w:val="000000"/>
          <w:lang w:val="es-ES"/>
        </w:rPr>
      </w:pPr>
      <w:r>
        <w:rPr>
          <w:rFonts w:eastAsia="Noto Sans"/>
          <w:color w:val="000000"/>
          <w:lang w:val="es-ES"/>
        </w:rPr>
      </w:r>
    </w:p>
    <w:p>
      <w:pPr>
        <w:pStyle w:val="NotoSans"/>
        <w:rPr>
          <w:lang w:val="es-ES"/>
        </w:rPr>
      </w:pPr>
      <w:r>
        <w:rPr>
          <w:lang w:val="es-ES"/>
        </w:rPr>
        <w:t>Las actuaciones incluidas en el subproyecto son las siguientes:</w:t>
      </w:r>
    </w:p>
    <w:p>
      <w:pPr>
        <w:pStyle w:val="NotoSans"/>
        <w:rPr>
          <w:rFonts w:ascii="Noto Sans" w:hAnsi="Noto Sans"/>
          <w:lang w:val="es-ES"/>
        </w:rPr>
      </w:pPr>
      <w:r>
        <w:rPr>
          <w:lang w:val="es-ES"/>
        </w:rPr>
      </w:r>
    </w:p>
    <w:tbl>
      <w:tblPr>
        <w:tblW w:w="8438" w:type="dxa"/>
        <w:jc w:val="left"/>
        <w:tblInd w:w="62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" w:type="dxa"/>
          <w:bottom w:w="0" w:type="dxa"/>
          <w:right w:w="10" w:type="dxa"/>
        </w:tblCellMar>
        <w:tblLook w:firstRow="0" w:noVBand="0" w:lastRow="0" w:firstColumn="0" w:lastColumn="0" w:noHBand="0" w:val="0000"/>
      </w:tblPr>
      <w:tblGrid>
        <w:gridCol w:w="4980"/>
        <w:gridCol w:w="2100"/>
        <w:gridCol w:w="1358"/>
      </w:tblGrid>
      <w:tr>
        <w:trPr>
          <w:trHeight w:val="477" w:hRule="atLeast"/>
        </w:trPr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Standard"/>
              <w:jc w:val="center"/>
              <w:rPr>
                <w:b/>
                <w:b/>
                <w:sz w:val="20"/>
                <w:szCs w:val="20"/>
                <w:lang w:val="es-ES"/>
              </w:rPr>
            </w:pPr>
            <w:r>
              <w:rPr>
                <w:b/>
                <w:sz w:val="20"/>
                <w:szCs w:val="20"/>
                <w:lang w:val="es-ES"/>
              </w:rPr>
              <w:t>Nombre actuación dentro del subproyecto</w:t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Standard"/>
              <w:jc w:val="center"/>
              <w:rPr>
                <w:b/>
                <w:b/>
                <w:sz w:val="20"/>
                <w:szCs w:val="20"/>
                <w:lang w:val="es-ES"/>
              </w:rPr>
            </w:pPr>
            <w:r>
              <w:rPr>
                <w:b/>
                <w:sz w:val="20"/>
                <w:szCs w:val="20"/>
                <w:lang w:val="es-ES"/>
              </w:rPr>
              <w:t>Código actuación COFFEE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Standard"/>
              <w:jc w:val="center"/>
              <w:rPr>
                <w:rFonts w:ascii="Noto Sans" w:hAnsi="Noto Sans"/>
              </w:rPr>
            </w:pPr>
            <w:r>
              <w:rPr>
                <w:b/>
                <w:sz w:val="20"/>
                <w:szCs w:val="20"/>
                <w:lang w:val="es-ES"/>
              </w:rPr>
              <w:t>Importe*</w:t>
            </w:r>
          </w:p>
        </w:tc>
      </w:tr>
      <w:tr>
        <w:trPr>
          <w:trHeight w:val="332" w:hRule="atLeast"/>
        </w:trPr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DEEBF6" w:val="clear"/>
            <w:vAlign w:val="center"/>
          </w:tcPr>
          <w:p>
            <w:pPr>
              <w:pStyle w:val="Standard"/>
              <w:snapToGrid w:val="false"/>
              <w:jc w:val="both"/>
              <w:rPr>
                <w:rFonts w:ascii="Noto Sans" w:hAnsi="Noto Sans"/>
                <w:sz w:val="20"/>
                <w:szCs w:val="20"/>
                <w:lang w:val="es-ES" w:eastAsia="en-US"/>
              </w:rPr>
            </w:pPr>
            <w:r>
              <w:rPr>
                <w:sz w:val="20"/>
                <w:szCs w:val="20"/>
                <w:lang w:val="es-ES" w:eastAsia="en-US"/>
              </w:rPr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DEEBF6" w:val="clear"/>
            <w:vAlign w:val="center"/>
          </w:tcPr>
          <w:p>
            <w:pPr>
              <w:pStyle w:val="Standard"/>
              <w:snapToGrid w:val="false"/>
              <w:jc w:val="both"/>
              <w:rPr>
                <w:rFonts w:ascii="Noto Sans" w:hAnsi="Noto Sans"/>
                <w:bCs/>
                <w:sz w:val="20"/>
                <w:szCs w:val="20"/>
                <w:lang w:val="es-ES" w:eastAsia="en-US"/>
              </w:rPr>
            </w:pPr>
            <w:r>
              <w:rPr>
                <w:bCs/>
                <w:sz w:val="20"/>
                <w:szCs w:val="20"/>
                <w:lang w:val="es-ES" w:eastAsia="en-US"/>
              </w:rPr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DEEBF6" w:val="clear"/>
            <w:vAlign w:val="center"/>
          </w:tcPr>
          <w:p>
            <w:pPr>
              <w:pStyle w:val="Standard"/>
              <w:snapToGrid w:val="false"/>
              <w:jc w:val="both"/>
              <w:rPr>
                <w:rFonts w:ascii="Noto Sans" w:hAnsi="Noto Sans"/>
                <w:bCs/>
                <w:sz w:val="20"/>
                <w:szCs w:val="20"/>
                <w:lang w:val="es-ES" w:eastAsia="en-US"/>
              </w:rPr>
            </w:pPr>
            <w:r>
              <w:rPr>
                <w:bCs/>
                <w:sz w:val="20"/>
                <w:szCs w:val="20"/>
                <w:lang w:val="es-ES" w:eastAsia="en-US"/>
              </w:rPr>
            </w:r>
          </w:p>
        </w:tc>
      </w:tr>
      <w:tr>
        <w:trPr/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DEEBF6" w:val="clear"/>
            <w:vAlign w:val="center"/>
          </w:tcPr>
          <w:p>
            <w:pPr>
              <w:pStyle w:val="Standard"/>
              <w:snapToGrid w:val="false"/>
              <w:jc w:val="both"/>
              <w:rPr>
                <w:rFonts w:ascii="Noto Sans" w:hAnsi="Noto Sans"/>
                <w:bCs/>
                <w:sz w:val="20"/>
                <w:szCs w:val="20"/>
                <w:lang w:val="es-ES" w:eastAsia="en-US"/>
              </w:rPr>
            </w:pPr>
            <w:r>
              <w:rPr>
                <w:bCs/>
                <w:sz w:val="20"/>
                <w:szCs w:val="20"/>
                <w:lang w:val="es-ES" w:eastAsia="en-US"/>
              </w:rPr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DEEBF6" w:val="clear"/>
            <w:vAlign w:val="center"/>
          </w:tcPr>
          <w:p>
            <w:pPr>
              <w:pStyle w:val="Standard"/>
              <w:snapToGrid w:val="false"/>
              <w:jc w:val="both"/>
              <w:rPr>
                <w:rFonts w:ascii="Noto Sans" w:hAnsi="Noto Sans"/>
                <w:bCs/>
                <w:sz w:val="20"/>
                <w:szCs w:val="20"/>
                <w:lang w:val="es-ES" w:eastAsia="en-US"/>
              </w:rPr>
            </w:pPr>
            <w:r>
              <w:rPr>
                <w:bCs/>
                <w:sz w:val="20"/>
                <w:szCs w:val="20"/>
                <w:lang w:val="es-ES" w:eastAsia="en-US"/>
              </w:rPr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DEEBF6" w:val="clear"/>
            <w:vAlign w:val="center"/>
          </w:tcPr>
          <w:p>
            <w:pPr>
              <w:pStyle w:val="Standard"/>
              <w:snapToGrid w:val="false"/>
              <w:jc w:val="both"/>
              <w:rPr>
                <w:rFonts w:ascii="Noto Sans" w:hAnsi="Noto Sans"/>
                <w:bCs/>
                <w:sz w:val="20"/>
                <w:szCs w:val="20"/>
                <w:lang w:val="es-ES" w:eastAsia="en-US"/>
              </w:rPr>
            </w:pPr>
            <w:r>
              <w:rPr>
                <w:bCs/>
                <w:sz w:val="20"/>
                <w:szCs w:val="20"/>
                <w:lang w:val="es-ES" w:eastAsia="en-US"/>
              </w:rPr>
            </w:r>
          </w:p>
        </w:tc>
      </w:tr>
      <w:tr>
        <w:trPr>
          <w:trHeight w:val="276" w:hRule="atLeast"/>
        </w:trPr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DEEBF6" w:val="clear"/>
            <w:vAlign w:val="center"/>
          </w:tcPr>
          <w:p>
            <w:pPr>
              <w:pStyle w:val="Standard"/>
              <w:snapToGrid w:val="false"/>
              <w:jc w:val="both"/>
              <w:rPr>
                <w:rFonts w:ascii="Noto Sans" w:hAnsi="Noto Sans"/>
                <w:b/>
                <w:b/>
                <w:sz w:val="20"/>
                <w:szCs w:val="20"/>
                <w:lang w:val="es-ES" w:eastAsia="en-US"/>
              </w:rPr>
            </w:pPr>
            <w:r>
              <w:rPr>
                <w:b/>
                <w:sz w:val="20"/>
                <w:szCs w:val="20"/>
                <w:lang w:val="es-ES" w:eastAsia="en-US"/>
              </w:rPr>
            </w:r>
          </w:p>
        </w:tc>
        <w:tc>
          <w:tcPr>
            <w:tcW w:w="2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DEEBF6" w:val="clear"/>
            <w:vAlign w:val="center"/>
          </w:tcPr>
          <w:p>
            <w:pPr>
              <w:pStyle w:val="Standard"/>
              <w:snapToGrid w:val="false"/>
              <w:jc w:val="both"/>
              <w:rPr>
                <w:rFonts w:ascii="Noto Sans" w:hAnsi="Noto Sans"/>
                <w:b/>
                <w:b/>
                <w:bCs/>
                <w:sz w:val="20"/>
                <w:szCs w:val="20"/>
                <w:lang w:val="es-ES" w:eastAsia="en-US"/>
              </w:rPr>
            </w:pPr>
            <w:r>
              <w:rPr>
                <w:b/>
                <w:bCs/>
                <w:sz w:val="20"/>
                <w:szCs w:val="20"/>
                <w:lang w:val="es-ES" w:eastAsia="en-US"/>
              </w:rPr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DEEBF6" w:val="clear"/>
            <w:vAlign w:val="center"/>
          </w:tcPr>
          <w:p>
            <w:pPr>
              <w:pStyle w:val="Standard"/>
              <w:snapToGrid w:val="false"/>
              <w:jc w:val="both"/>
              <w:rPr>
                <w:rFonts w:ascii="Noto Sans" w:hAnsi="Noto Sans"/>
                <w:b/>
                <w:b/>
                <w:bCs/>
                <w:sz w:val="20"/>
                <w:szCs w:val="20"/>
                <w:lang w:val="es-ES" w:eastAsia="en-US"/>
              </w:rPr>
            </w:pPr>
            <w:r>
              <w:rPr>
                <w:b/>
                <w:bCs/>
                <w:sz w:val="20"/>
                <w:szCs w:val="20"/>
                <w:lang w:val="es-ES" w:eastAsia="en-US"/>
              </w:rPr>
            </w:r>
          </w:p>
        </w:tc>
      </w:tr>
    </w:tbl>
    <w:p>
      <w:pPr>
        <w:pStyle w:val="NotoSans"/>
        <w:rPr>
          <w:rFonts w:ascii="Noto Sans" w:hAnsi="Noto Sans"/>
        </w:rPr>
      </w:pPr>
      <w:r>
        <w:rPr/>
      </w:r>
    </w:p>
    <w:p>
      <w:pPr>
        <w:pStyle w:val="Normal"/>
        <w:rPr>
          <w:rFonts w:ascii="Noto Sans" w:hAnsi="Noto Sans"/>
        </w:rPr>
      </w:pPr>
      <w:r>
        <w:rPr>
          <w:sz w:val="20"/>
        </w:rPr>
        <w:t xml:space="preserve">*Importe subproyecto </w:t>
      </w:r>
      <w:r>
        <w:rPr>
          <w:color w:val="CE181E"/>
          <w:sz w:val="20"/>
          <w:highlight w:val="cyan"/>
        </w:rPr>
        <w:t>XXXXX</w:t>
      </w:r>
      <w:r>
        <w:rPr>
          <w:sz w:val="20"/>
        </w:rPr>
        <w:t xml:space="preserve"> euros (subvencionable el </w:t>
      </w:r>
      <w:r>
        <w:rPr>
          <w:color w:val="BF0041"/>
          <w:sz w:val="20"/>
          <w:highlight w:val="cyan"/>
        </w:rPr>
        <w:t>XX</w:t>
      </w:r>
      <w:r>
        <w:rPr>
          <w:sz w:val="20"/>
        </w:rPr>
        <w:t xml:space="preserve">% = </w:t>
      </w:r>
      <w:r>
        <w:rPr>
          <w:color w:val="BF0041"/>
          <w:sz w:val="20"/>
          <w:highlight w:val="cyan"/>
        </w:rPr>
        <w:t>XXXXX</w:t>
      </w:r>
      <w:r>
        <w:rPr>
          <w:sz w:val="20"/>
        </w:rPr>
        <w:t xml:space="preserve"> euros)</w:t>
      </w:r>
    </w:p>
    <w:p>
      <w:pPr>
        <w:pStyle w:val="NotoSans"/>
        <w:jc w:val="left"/>
        <w:rPr>
          <w:rFonts w:ascii="Noto Sans" w:hAnsi="Noto Sans"/>
          <w:bCs/>
          <w:lang w:val="es-ES"/>
        </w:rPr>
      </w:pPr>
      <w:r>
        <w:rPr>
          <w:bCs/>
          <w:lang w:val="es-ES"/>
        </w:rPr>
      </w:r>
    </w:p>
    <w:p>
      <w:pPr>
        <w:pStyle w:val="NotoSans"/>
        <w:jc w:val="left"/>
        <w:rPr>
          <w:rFonts w:ascii="Noto Sans" w:hAnsi="Noto Sans"/>
          <w:bCs/>
          <w:lang w:val="es-ES"/>
        </w:rPr>
      </w:pPr>
      <w:r>
        <w:rPr>
          <w:bCs/>
          <w:lang w:val="es-ES"/>
        </w:rPr>
      </w:r>
    </w:p>
    <w:p>
      <w:pPr>
        <w:pStyle w:val="Standard"/>
        <w:numPr>
          <w:ilvl w:val="0"/>
          <w:numId w:val="1"/>
        </w:numPr>
        <w:jc w:val="both"/>
        <w:rPr/>
      </w:pPr>
      <w:r>
        <w:rPr>
          <w:rFonts w:eastAsia="Noto Sans"/>
          <w:b/>
          <w:bCs/>
          <w:kern w:val="0"/>
          <w:shd w:fill="FFFFFF" w:val="clear"/>
          <w:lang w:val="es-ES" w:eastAsia="es-ES"/>
        </w:rPr>
        <w:t xml:space="preserve"> </w:t>
      </w:r>
      <w:r>
        <w:rPr>
          <w:rFonts w:eastAsia="Noto Sans"/>
          <w:b/>
          <w:bCs/>
          <w:kern w:val="0"/>
          <w:shd w:fill="FFFFFF" w:val="clear"/>
          <w:lang w:val="es-ES" w:eastAsia="es-ES"/>
        </w:rPr>
        <w:t>ETIQUETA CLIMÁTICA Y DIGITAL</w:t>
      </w:r>
    </w:p>
    <w:p>
      <w:pPr>
        <w:pStyle w:val="Standard"/>
        <w:jc w:val="both"/>
        <w:rPr/>
      </w:pPr>
      <w:r>
        <w:rPr/>
      </w:r>
    </w:p>
    <w:p>
      <w:pPr>
        <w:pStyle w:val="Standard"/>
        <w:jc w:val="both"/>
        <w:rPr>
          <w:lang w:val="es-ES" w:eastAsia="zh-CN" w:bidi="ar-SA"/>
        </w:rPr>
      </w:pPr>
      <w:r>
        <w:rPr>
          <w:lang w:val="es-ES" w:eastAsia="zh-CN" w:bidi="ar-SA"/>
        </w:rPr>
        <w:t>Etiqueta climática 042, relativa a la gestión de residuos domésticos: medidas de prevención, minimización, separación, reutilización y reciclado.</w:t>
      </w:r>
    </w:p>
    <w:p>
      <w:pPr>
        <w:pStyle w:val="Normal"/>
        <w:rPr>
          <w:lang w:val="es-ES" w:eastAsia="zh-CN" w:bidi="ar-SA"/>
        </w:rPr>
      </w:pPr>
      <w:r>
        <w:rPr>
          <w:lang w:val="es-ES" w:eastAsia="zh-CN" w:bidi="ar-SA"/>
        </w:rPr>
        <w:t>Porcentaje de contribución a objetivos climáticos: 40 %</w:t>
      </w:r>
    </w:p>
    <w:p>
      <w:pPr>
        <w:pStyle w:val="Normal"/>
        <w:rPr/>
      </w:pPr>
      <w:bookmarkStart w:id="0" w:name="__DdeLink__5811_648419984"/>
      <w:r>
        <w:rPr>
          <w:lang w:val="es-ES" w:eastAsia="zh-CN" w:bidi="ar-SA"/>
        </w:rPr>
        <w:t>Porcentaje de contribución a objetivos medioambientales: 10</w:t>
      </w:r>
      <w:r>
        <w:rPr>
          <w:lang w:val="es-ES" w:eastAsia="zh-CN"/>
        </w:rPr>
        <w:t>0%</w:t>
      </w:r>
      <w:bookmarkEnd w:id="0"/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</w:p>
    <w:p>
      <w:pPr>
        <w:pStyle w:val="Standard"/>
        <w:numPr>
          <w:ilvl w:val="0"/>
          <w:numId w:val="1"/>
        </w:numPr>
        <w:tabs>
          <w:tab w:val="clear" w:pos="720"/>
          <w:tab w:val="left" w:pos="7940" w:leader="none"/>
        </w:tabs>
        <w:jc w:val="both"/>
        <w:rPr>
          <w:rFonts w:ascii="Noto Sans" w:hAnsi="Noto Sans"/>
        </w:rPr>
      </w:pPr>
      <w:r>
        <w:rPr>
          <w:rFonts w:eastAsia="Noto Sans"/>
          <w:b/>
          <w:bCs/>
          <w:color w:val="000000"/>
          <w:lang w:val="es-ES"/>
        </w:rPr>
        <w:t xml:space="preserve"> </w:t>
      </w:r>
      <w:r>
        <w:rPr>
          <w:rFonts w:eastAsia="Noto Sans"/>
          <w:b/>
          <w:bCs/>
          <w:color w:val="000000"/>
          <w:lang w:val="es-ES"/>
        </w:rPr>
        <w:t>DNSH: Análisis de riesgo en relación con posibles impactos negativos significativos en el medioambiente (“Do No Significant Harm”) a nivel de subproyecto</w:t>
      </w:r>
    </w:p>
    <w:p>
      <w:pPr>
        <w:pStyle w:val="Standard"/>
        <w:tabs>
          <w:tab w:val="clear" w:pos="720"/>
          <w:tab w:val="left" w:pos="7656" w:leader="none"/>
        </w:tabs>
        <w:jc w:val="both"/>
        <w:rPr>
          <w:rFonts w:ascii="Noto Sans" w:hAnsi="Noto Sans" w:eastAsia="Noto Sans"/>
          <w:b/>
          <w:b/>
          <w:bCs/>
          <w:color w:val="000000"/>
          <w:lang w:val="es-ES"/>
        </w:rPr>
      </w:pPr>
      <w:r>
        <w:rPr>
          <w:rFonts w:eastAsia="Noto Sans"/>
          <w:b/>
          <w:bCs/>
          <w:color w:val="000000"/>
          <w:lang w:val="es-ES"/>
        </w:rPr>
      </w:r>
    </w:p>
    <w:p>
      <w:pPr>
        <w:pStyle w:val="Standard"/>
        <w:tabs>
          <w:tab w:val="clear" w:pos="720"/>
          <w:tab w:val="left" w:pos="7656" w:leader="none"/>
        </w:tabs>
        <w:jc w:val="both"/>
        <w:rPr>
          <w:rFonts w:ascii="Noto Sans" w:hAnsi="Noto Sans" w:eastAsia="Noto Sans" w:cs="Noto Sans"/>
          <w:i/>
          <w:i/>
          <w:iCs/>
          <w:color w:val="BF0041"/>
          <w:kern w:val="2"/>
          <w:sz w:val="21"/>
          <w:szCs w:val="21"/>
          <w:lang w:val="es-ES" w:eastAsia="zh-CN"/>
        </w:rPr>
      </w:pPr>
      <w:r>
        <w:rPr>
          <w:rFonts w:eastAsia="Noto Sans" w:cs="Noto Sans"/>
          <w:i/>
          <w:iCs/>
          <w:color w:val="BF0041"/>
          <w:kern w:val="2"/>
          <w:sz w:val="21"/>
          <w:szCs w:val="21"/>
          <w:lang w:val="es-ES" w:eastAsia="zh-CN"/>
        </w:rPr>
        <w:t>Indicar los documentos que se han cumplimentado y firmado (anexos, declaraciones, etc).</w:t>
      </w:r>
    </w:p>
    <w:p>
      <w:pPr>
        <w:pStyle w:val="Standard"/>
        <w:tabs>
          <w:tab w:val="clear" w:pos="720"/>
          <w:tab w:val="left" w:pos="7656" w:leader="none"/>
        </w:tabs>
        <w:jc w:val="both"/>
        <w:rPr>
          <w:rFonts w:ascii="Noto Sans" w:hAnsi="Noto Sans" w:eastAsia="Noto Sans"/>
          <w:b/>
          <w:b/>
          <w:bCs/>
          <w:color w:val="000000"/>
          <w:lang w:val="es-ES"/>
        </w:rPr>
      </w:pPr>
      <w:r>
        <w:rPr>
          <w:rFonts w:eastAsia="Noto Sans"/>
          <w:b/>
          <w:bCs/>
          <w:color w:val="000000"/>
          <w:lang w:val="es-ES"/>
        </w:rPr>
      </w:r>
    </w:p>
    <w:p>
      <w:pPr>
        <w:pStyle w:val="Standard"/>
        <w:jc w:val="both"/>
        <w:rPr>
          <w:rFonts w:ascii="Noto Sans" w:hAnsi="Noto Sans" w:eastAsia="Noto Sans"/>
          <w:color w:val="000000"/>
          <w:lang w:val="es-ES"/>
        </w:rPr>
      </w:pPr>
      <w:r>
        <w:rPr>
          <w:rFonts w:eastAsia="Noto Sans"/>
          <w:color w:val="000000"/>
          <w:lang w:val="es-ES"/>
        </w:rPr>
      </w:r>
      <w:r>
        <w:br w:type="page"/>
      </w:r>
    </w:p>
    <w:p>
      <w:pPr>
        <w:pStyle w:val="Standard"/>
        <w:jc w:val="both"/>
        <w:rPr>
          <w:rFonts w:ascii="Noto Sans" w:hAnsi="Noto Sans" w:eastAsia="Noto Sans"/>
          <w:color w:val="000000"/>
          <w:lang w:val="es-ES"/>
        </w:rPr>
      </w:pPr>
      <w:r>
        <w:rPr>
          <w:rFonts w:eastAsia="Noto Sans"/>
          <w:color w:val="000000"/>
          <w:lang w:val="es-ES"/>
        </w:rPr>
      </w:r>
    </w:p>
    <w:p>
      <w:pPr>
        <w:pStyle w:val="Standard"/>
        <w:numPr>
          <w:ilvl w:val="0"/>
          <w:numId w:val="1"/>
        </w:numPr>
        <w:jc w:val="both"/>
        <w:rPr>
          <w:b/>
          <w:b/>
          <w:bCs/>
        </w:rPr>
      </w:pPr>
      <w:r>
        <w:rPr>
          <w:rFonts w:eastAsia="Noto Sans"/>
          <w:b/>
          <w:bCs/>
          <w:kern w:val="0"/>
          <w:shd w:fill="FFFFFF" w:val="clear"/>
          <w:lang w:val="es-ES" w:eastAsia="es-ES"/>
        </w:rPr>
        <w:t xml:space="preserve"> </w:t>
      </w:r>
      <w:r>
        <w:rPr>
          <w:rFonts w:eastAsia="Noto Sans"/>
          <w:b/>
          <w:bCs/>
          <w:kern w:val="0"/>
          <w:shd w:fill="FFFFFF" w:val="clear"/>
          <w:lang w:val="es-ES" w:eastAsia="es-ES"/>
        </w:rPr>
        <w:t xml:space="preserve">COMPATIBILIDAD DEL RÉGIMEN DE AYUDAS DE ESTADO Y PREVENCIÓN DE LA DOBLE FINANCIACIÓN </w:t>
      </w:r>
    </w:p>
    <w:p>
      <w:pPr>
        <w:pStyle w:val="Standard"/>
        <w:jc w:val="both"/>
        <w:rPr>
          <w:rFonts w:ascii="Noto Sans" w:hAnsi="Noto Sans" w:eastAsia="Noto Sans"/>
          <w:b/>
          <w:b/>
          <w:bCs/>
          <w:color w:val="000000"/>
          <w:lang w:val="es-ES"/>
        </w:rPr>
      </w:pPr>
      <w:r>
        <w:rPr>
          <w:rFonts w:eastAsia="Noto Sans"/>
          <w:b/>
          <w:bCs/>
          <w:color w:val="000000"/>
          <w:lang w:val="es-ES"/>
        </w:rPr>
      </w:r>
    </w:p>
    <w:p>
      <w:pPr>
        <w:pStyle w:val="Standard"/>
        <w:jc w:val="both"/>
        <w:rPr>
          <w:rFonts w:ascii="Noto Sans" w:hAnsi="Noto Sans" w:eastAsia="Noto Sans"/>
          <w:color w:val="BF0041"/>
          <w:lang w:val="es-ES"/>
        </w:rPr>
      </w:pPr>
      <w:r>
        <w:rPr>
          <w:rFonts w:eastAsia="Noto Sans" w:cs="Noto Sans"/>
          <w:i/>
          <w:iCs/>
          <w:color w:val="BF0041"/>
          <w:kern w:val="2"/>
          <w:sz w:val="21"/>
          <w:szCs w:val="21"/>
          <w:lang w:val="es-ES" w:eastAsia="zh-CN"/>
        </w:rPr>
        <w:t>Indicar si existen otras fuentes de financiación para el subproyecto. En caso de que existan, cumplimentar el cuadro siguiente:</w:t>
      </w:r>
    </w:p>
    <w:p>
      <w:pPr>
        <w:pStyle w:val="Standard"/>
        <w:jc w:val="both"/>
        <w:rPr>
          <w:rFonts w:cs="Noto Sans"/>
          <w:i/>
          <w:i/>
          <w:iCs/>
          <w:kern w:val="2"/>
          <w:sz w:val="21"/>
          <w:szCs w:val="21"/>
          <w:lang w:eastAsia="zh-CN"/>
        </w:rPr>
      </w:pPr>
      <w:r>
        <w:rPr>
          <w:rFonts w:cs="Noto Sans"/>
          <w:i/>
          <w:iCs/>
          <w:kern w:val="2"/>
          <w:sz w:val="21"/>
          <w:szCs w:val="21"/>
          <w:lang w:eastAsia="zh-CN"/>
        </w:rPr>
      </w:r>
    </w:p>
    <w:tbl>
      <w:tblPr>
        <w:tblW w:w="8460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10"/>
        <w:gridCol w:w="1843"/>
        <w:gridCol w:w="4207"/>
      </w:tblGrid>
      <w:tr>
        <w:trPr/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andard"/>
              <w:tabs>
                <w:tab w:val="clear" w:pos="720"/>
                <w:tab w:val="left" w:pos="7656" w:leader="none"/>
              </w:tabs>
              <w:jc w:val="both"/>
              <w:rPr>
                <w:rFonts w:ascii="Noto Sans" w:hAnsi="Noto Sans"/>
                <w:b/>
                <w:b/>
                <w:bCs/>
              </w:rPr>
            </w:pPr>
            <w:r>
              <w:rPr>
                <w:b/>
                <w:bCs/>
              </w:rPr>
              <w:t>Fuentes adicionales de financiación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andard"/>
              <w:tabs>
                <w:tab w:val="clear" w:pos="720"/>
                <w:tab w:val="left" w:pos="7656" w:leader="none"/>
              </w:tabs>
              <w:jc w:val="both"/>
              <w:rPr>
                <w:rFonts w:ascii="Noto Sans" w:hAnsi="Noto Sans"/>
                <w:b/>
                <w:b/>
                <w:bCs/>
              </w:rPr>
            </w:pPr>
            <w:r>
              <w:rPr>
                <w:b/>
                <w:bCs/>
              </w:rPr>
              <w:t>Importe</w:t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andard"/>
              <w:tabs>
                <w:tab w:val="clear" w:pos="720"/>
                <w:tab w:val="left" w:pos="7656" w:leader="none"/>
              </w:tabs>
              <w:jc w:val="both"/>
              <w:rPr>
                <w:rFonts w:ascii="Noto Sans" w:hAnsi="Noto Sans"/>
                <w:b/>
                <w:b/>
                <w:bCs/>
              </w:rPr>
            </w:pPr>
            <w:r>
              <w:rPr>
                <w:b/>
                <w:bCs/>
              </w:rPr>
              <w:t>Actuación/Expediente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DEEBF6" w:val="clear"/>
          </w:tcPr>
          <w:p>
            <w:pPr>
              <w:pStyle w:val="Standard"/>
              <w:tabs>
                <w:tab w:val="clear" w:pos="720"/>
                <w:tab w:val="left" w:pos="7656" w:leader="none"/>
              </w:tabs>
              <w:jc w:val="both"/>
              <w:rPr>
                <w:rFonts w:ascii="Noto Sans" w:hAnsi="Noto Sans"/>
              </w:rPr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DEEBF6" w:val="clear"/>
          </w:tcPr>
          <w:p>
            <w:pPr>
              <w:pStyle w:val="Standard"/>
              <w:tabs>
                <w:tab w:val="clear" w:pos="720"/>
                <w:tab w:val="left" w:pos="7656" w:leader="none"/>
              </w:tabs>
              <w:jc w:val="both"/>
              <w:rPr>
                <w:rFonts w:ascii="Noto Sans" w:hAnsi="Noto Sans"/>
              </w:rPr>
            </w:pPr>
            <w:r>
              <w:rPr/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DEEBF6" w:val="clear"/>
          </w:tcPr>
          <w:p>
            <w:pPr>
              <w:pStyle w:val="Standard"/>
              <w:tabs>
                <w:tab w:val="clear" w:pos="720"/>
                <w:tab w:val="left" w:pos="7656" w:leader="none"/>
              </w:tabs>
              <w:jc w:val="both"/>
              <w:rPr>
                <w:rFonts w:ascii="Noto Sans" w:hAnsi="Noto Sans"/>
              </w:rPr>
            </w:pPr>
            <w:r>
              <w:rPr/>
            </w:r>
          </w:p>
        </w:tc>
      </w:tr>
      <w:tr>
        <w:trPr/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DEEBF6" w:val="clear"/>
          </w:tcPr>
          <w:p>
            <w:pPr>
              <w:pStyle w:val="Standard"/>
              <w:tabs>
                <w:tab w:val="clear" w:pos="720"/>
                <w:tab w:val="left" w:pos="7656" w:leader="none"/>
              </w:tabs>
              <w:jc w:val="both"/>
              <w:rPr>
                <w:rFonts w:ascii="Noto Sans" w:hAnsi="Noto Sans"/>
              </w:rPr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DEEBF6" w:val="clear"/>
          </w:tcPr>
          <w:p>
            <w:pPr>
              <w:pStyle w:val="Standard"/>
              <w:tabs>
                <w:tab w:val="clear" w:pos="720"/>
                <w:tab w:val="left" w:pos="7656" w:leader="none"/>
              </w:tabs>
              <w:jc w:val="both"/>
              <w:rPr>
                <w:rFonts w:ascii="Noto Sans" w:hAnsi="Noto Sans"/>
              </w:rPr>
            </w:pPr>
            <w:r>
              <w:rPr/>
            </w:r>
          </w:p>
        </w:tc>
        <w:tc>
          <w:tcPr>
            <w:tcW w:w="4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DEEBF6" w:val="clear"/>
          </w:tcPr>
          <w:p>
            <w:pPr>
              <w:pStyle w:val="Standard"/>
              <w:tabs>
                <w:tab w:val="clear" w:pos="720"/>
                <w:tab w:val="left" w:pos="7656" w:leader="none"/>
              </w:tabs>
              <w:jc w:val="both"/>
              <w:rPr>
                <w:rFonts w:ascii="Noto Sans" w:hAnsi="Noto Sans"/>
              </w:rPr>
            </w:pPr>
            <w:r>
              <w:rPr/>
            </w:r>
          </w:p>
        </w:tc>
      </w:tr>
    </w:tbl>
    <w:p>
      <w:pPr>
        <w:pStyle w:val="Standard"/>
        <w:jc w:val="both"/>
        <w:rPr>
          <w:rFonts w:ascii="Noto Sans" w:hAnsi="Noto Sans" w:eastAsia="Noto Sans"/>
          <w:b/>
          <w:b/>
          <w:bCs/>
          <w:color w:val="000000"/>
          <w:lang w:val="es-ES"/>
        </w:rPr>
      </w:pPr>
      <w:r>
        <w:rPr>
          <w:rFonts w:eastAsia="Noto Sans"/>
          <w:b/>
          <w:bCs/>
          <w:color w:val="000000"/>
          <w:lang w:val="es-ES"/>
        </w:rPr>
      </w:r>
    </w:p>
    <w:p>
      <w:pPr>
        <w:pStyle w:val="Standard"/>
        <w:ind w:left="720" w:hanging="0"/>
        <w:jc w:val="both"/>
        <w:rPr>
          <w:rFonts w:ascii="Noto Sans" w:hAnsi="Noto Sans" w:eastAsia="Noto Sans"/>
          <w:b/>
          <w:b/>
          <w:bCs/>
          <w:kern w:val="0"/>
          <w:highlight w:val="white"/>
          <w:lang w:val="es-ES" w:eastAsia="es-ES"/>
        </w:rPr>
      </w:pPr>
      <w:r>
        <w:rPr>
          <w:rFonts w:eastAsia="Noto Sans"/>
          <w:b/>
          <w:bCs/>
          <w:kern w:val="0"/>
          <w:highlight w:val="white"/>
          <w:lang w:val="es-ES" w:eastAsia="es-ES"/>
        </w:rPr>
      </w:r>
    </w:p>
    <w:p>
      <w:pPr>
        <w:pStyle w:val="Standard"/>
        <w:ind w:left="720" w:hanging="0"/>
        <w:jc w:val="both"/>
        <w:rPr>
          <w:rFonts w:ascii="Noto Sans" w:hAnsi="Noto Sans" w:eastAsia="Noto Sans"/>
          <w:b/>
          <w:b/>
          <w:bCs/>
          <w:kern w:val="0"/>
          <w:highlight w:val="white"/>
          <w:lang w:val="es-ES" w:eastAsia="es-ES"/>
        </w:rPr>
      </w:pPr>
      <w:r>
        <w:rPr>
          <w:rFonts w:eastAsia="Noto Sans"/>
          <w:b/>
          <w:bCs/>
          <w:kern w:val="0"/>
          <w:highlight w:val="white"/>
          <w:lang w:val="es-ES" w:eastAsia="es-ES"/>
        </w:rPr>
      </w:r>
    </w:p>
    <w:p>
      <w:pPr>
        <w:pStyle w:val="Standard"/>
        <w:numPr>
          <w:ilvl w:val="0"/>
          <w:numId w:val="1"/>
        </w:numPr>
        <w:jc w:val="both"/>
        <w:rPr>
          <w:rFonts w:eastAsia="Noto Sans"/>
          <w:b/>
          <w:b/>
          <w:bCs/>
          <w:kern w:val="0"/>
          <w:highlight w:val="white"/>
          <w:lang w:val="es-ES" w:eastAsia="es-ES"/>
        </w:rPr>
      </w:pPr>
      <w:r>
        <w:rPr>
          <w:rFonts w:eastAsia="Noto Sans"/>
          <w:b/>
          <w:bCs/>
          <w:kern w:val="0"/>
          <w:shd w:fill="FFFFFF" w:val="clear"/>
          <w:lang w:val="es-ES" w:eastAsia="es-ES"/>
        </w:rPr>
        <w:t>SEGUIMIENTO DEL CUMPLIMIENTO DE HITOS Y OBJETIVOS</w:t>
      </w:r>
    </w:p>
    <w:p>
      <w:pPr>
        <w:pStyle w:val="Standard"/>
        <w:ind w:left="720" w:hanging="0"/>
        <w:jc w:val="both"/>
        <w:rPr>
          <w:rFonts w:ascii="Noto Sans" w:hAnsi="Noto Sans" w:eastAsia="Noto Sans"/>
          <w:b/>
          <w:b/>
          <w:bCs/>
          <w:kern w:val="0"/>
          <w:highlight w:val="white"/>
          <w:lang w:val="es-ES" w:eastAsia="es-ES"/>
        </w:rPr>
      </w:pPr>
      <w:r>
        <w:rPr>
          <w:rFonts w:eastAsia="Noto Sans"/>
          <w:b/>
          <w:bCs/>
          <w:kern w:val="0"/>
          <w:highlight w:val="white"/>
          <w:lang w:val="es-ES" w:eastAsia="es-ES"/>
        </w:rPr>
      </w:r>
    </w:p>
    <w:p>
      <w:pPr>
        <w:pStyle w:val="Standard"/>
        <w:ind w:left="720" w:hanging="0"/>
        <w:jc w:val="both"/>
        <w:rPr>
          <w:rFonts w:ascii="Noto Sans" w:hAnsi="Noto Sans"/>
        </w:rPr>
      </w:pPr>
      <w:r>
        <w:rPr>
          <w:rFonts w:eastAsia="Noto Sans"/>
          <w:b/>
          <w:bCs/>
          <w:kern w:val="0"/>
          <w:shd w:fill="FFFFFF" w:val="clear"/>
          <w:lang w:val="es-ES" w:eastAsia="es-ES"/>
        </w:rPr>
        <w:t>7.1.  Hitos y objetivos críticos</w:t>
      </w:r>
    </w:p>
    <w:p>
      <w:pPr>
        <w:pStyle w:val="Standard"/>
        <w:ind w:hanging="0"/>
        <w:jc w:val="both"/>
        <w:rPr>
          <w:rFonts w:ascii="Noto Sans" w:hAnsi="Noto Sans" w:eastAsia="Noto Sans" w:cs="Noto Sans"/>
          <w:b/>
          <w:b/>
          <w:bCs/>
          <w:color w:val="CE181E"/>
          <w:highlight w:val="yellow"/>
          <w:lang w:val="es-ES" w:eastAsia="es-ES"/>
        </w:rPr>
      </w:pPr>
      <w:r>
        <w:rPr>
          <w:rFonts w:eastAsia="Noto Sans" w:cs="Noto Sans"/>
          <w:b/>
          <w:bCs/>
          <w:color w:val="CE181E"/>
          <w:highlight w:val="yellow"/>
          <w:lang w:val="es-ES" w:eastAsia="es-ES"/>
        </w:rPr>
      </w:r>
    </w:p>
    <w:tbl>
      <w:tblPr>
        <w:tblStyle w:val="Tablaconcuadrcula"/>
        <w:tblW w:w="8493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40"/>
        <w:gridCol w:w="1557"/>
        <w:gridCol w:w="1752"/>
        <w:gridCol w:w="1543"/>
      </w:tblGrid>
      <w:tr>
        <w:trPr/>
        <w:tc>
          <w:tcPr>
            <w:tcW w:w="3640" w:type="dxa"/>
            <w:tcBorders/>
            <w:shd w:fill="auto" w:val="clear"/>
          </w:tcPr>
          <w:p>
            <w:pPr>
              <w:pStyle w:val="Normal"/>
              <w:rPr>
                <w:b/>
                <w:b/>
                <w:bCs/>
                <w:lang w:val="es-ES" w:eastAsia="zh-CN" w:bidi="hi-IN"/>
              </w:rPr>
            </w:pPr>
            <w:r>
              <w:rPr>
                <w:b/>
                <w:bCs/>
                <w:lang w:val="es-ES" w:eastAsia="zh-CN" w:bidi="hi-IN"/>
              </w:rPr>
              <w:t>Nombre/Descripción</w:t>
            </w:r>
          </w:p>
        </w:tc>
        <w:tc>
          <w:tcPr>
            <w:tcW w:w="1557" w:type="dxa"/>
            <w:tcBorders/>
            <w:shd w:fill="auto" w:val="clear"/>
          </w:tcPr>
          <w:p>
            <w:pPr>
              <w:pStyle w:val="Normal"/>
              <w:rPr>
                <w:b/>
                <w:b/>
                <w:bCs/>
                <w:lang w:val="es-ES" w:eastAsia="zh-CN" w:bidi="hi-IN"/>
              </w:rPr>
            </w:pPr>
            <w:r>
              <w:rPr>
                <w:b/>
                <w:bCs/>
                <w:sz w:val="20"/>
                <w:szCs w:val="20"/>
                <w:lang w:val="es-ES" w:eastAsia="zh-CN" w:bidi="hi-IN"/>
              </w:rPr>
              <w:t>Fecha planificada</w:t>
            </w:r>
          </w:p>
        </w:tc>
        <w:tc>
          <w:tcPr>
            <w:tcW w:w="1752" w:type="dxa"/>
            <w:tcBorders/>
            <w:shd w:fill="auto" w:val="clear"/>
          </w:tcPr>
          <w:p>
            <w:pPr>
              <w:pStyle w:val="Normal"/>
              <w:rPr>
                <w:b/>
                <w:b/>
                <w:bCs/>
                <w:lang w:val="es-ES" w:eastAsia="zh-CN" w:bidi="hi-IN"/>
              </w:rPr>
            </w:pPr>
            <w:r>
              <w:rPr>
                <w:b/>
                <w:bCs/>
                <w:sz w:val="20"/>
                <w:szCs w:val="20"/>
                <w:lang w:val="es-ES" w:eastAsia="zh-CN" w:bidi="hi-IN"/>
              </w:rPr>
              <w:t>Fecha cumplimiento</w:t>
            </w:r>
          </w:p>
        </w:tc>
        <w:tc>
          <w:tcPr>
            <w:tcW w:w="1543" w:type="dxa"/>
            <w:tcBorders/>
            <w:shd w:fill="auto" w:val="clear"/>
          </w:tcPr>
          <w:p>
            <w:pPr>
              <w:pStyle w:val="Normal"/>
              <w:rPr>
                <w:b/>
                <w:b/>
                <w:bCs/>
                <w:lang w:val="es-ES" w:eastAsia="zh-CN" w:bidi="hi-IN"/>
              </w:rPr>
            </w:pPr>
            <w:r>
              <w:rPr>
                <w:b/>
                <w:bCs/>
                <w:sz w:val="20"/>
                <w:szCs w:val="20"/>
                <w:lang w:val="es-ES" w:eastAsia="zh-CN" w:bidi="hi-IN"/>
              </w:rPr>
              <w:t>Estado de ejecución</w:t>
            </w:r>
          </w:p>
        </w:tc>
      </w:tr>
      <w:tr>
        <w:trPr/>
        <w:tc>
          <w:tcPr>
            <w:tcW w:w="3640" w:type="dxa"/>
            <w:tcBorders/>
            <w:shd w:fill="DEEBF6" w:val="clear"/>
          </w:tcPr>
          <w:p>
            <w:pPr>
              <w:pStyle w:val="Normal"/>
              <w:rPr>
                <w:rFonts w:ascii="Noto Sans" w:hAnsi="Noto Sans"/>
                <w:highlight w:val="yellow"/>
                <w:lang w:val="es-ES" w:eastAsia="zh-CN" w:bidi="hi-IN"/>
              </w:rPr>
            </w:pPr>
            <w:r>
              <w:rPr>
                <w:highlight w:val="yellow"/>
                <w:lang w:val="es-ES" w:eastAsia="zh-CN" w:bidi="hi-IN"/>
              </w:rPr>
            </w:r>
          </w:p>
          <w:p>
            <w:pPr>
              <w:pStyle w:val="Normal"/>
              <w:rPr>
                <w:rFonts w:ascii="Noto Sans" w:hAnsi="Noto Sans"/>
                <w:highlight w:val="yellow"/>
                <w:lang w:val="es-ES" w:eastAsia="zh-CN" w:bidi="hi-IN"/>
              </w:rPr>
            </w:pPr>
            <w:r>
              <w:rPr>
                <w:highlight w:val="yellow"/>
                <w:lang w:val="es-ES" w:eastAsia="zh-CN" w:bidi="hi-IN"/>
              </w:rPr>
            </w:r>
          </w:p>
        </w:tc>
        <w:tc>
          <w:tcPr>
            <w:tcW w:w="1557" w:type="dxa"/>
            <w:tcBorders/>
            <w:shd w:fill="DEEBF6" w:val="clear"/>
          </w:tcPr>
          <w:p>
            <w:pPr>
              <w:pStyle w:val="Normal"/>
              <w:rPr>
                <w:rFonts w:ascii="Noto Sans" w:hAnsi="Noto Sans"/>
                <w:highlight w:val="yellow"/>
                <w:lang w:val="es-ES" w:eastAsia="zh-CN" w:bidi="hi-IN"/>
              </w:rPr>
            </w:pPr>
            <w:r>
              <w:rPr>
                <w:highlight w:val="yellow"/>
                <w:lang w:val="es-ES" w:eastAsia="zh-CN" w:bidi="hi-IN"/>
              </w:rPr>
            </w:r>
          </w:p>
        </w:tc>
        <w:tc>
          <w:tcPr>
            <w:tcW w:w="1752" w:type="dxa"/>
            <w:tcBorders/>
            <w:shd w:fill="DEEBF6" w:val="clear"/>
          </w:tcPr>
          <w:p>
            <w:pPr>
              <w:pStyle w:val="Normal"/>
              <w:rPr>
                <w:rFonts w:ascii="Noto Sans" w:hAnsi="Noto Sans"/>
                <w:highlight w:val="yellow"/>
                <w:lang w:val="es-ES" w:eastAsia="zh-CN" w:bidi="hi-IN"/>
              </w:rPr>
            </w:pPr>
            <w:r>
              <w:rPr>
                <w:highlight w:val="yellow"/>
                <w:lang w:val="es-ES" w:eastAsia="zh-CN" w:bidi="hi-IN"/>
              </w:rPr>
            </w:r>
          </w:p>
        </w:tc>
        <w:tc>
          <w:tcPr>
            <w:tcW w:w="1543" w:type="dxa"/>
            <w:tcBorders/>
            <w:shd w:fill="DEEBF6" w:val="clear"/>
          </w:tcPr>
          <w:p>
            <w:pPr>
              <w:pStyle w:val="Normal"/>
              <w:rPr>
                <w:rFonts w:ascii="Noto Sans" w:hAnsi="Noto Sans"/>
                <w:highlight w:val="yellow"/>
                <w:lang w:val="es-ES" w:eastAsia="zh-CN" w:bidi="hi-IN"/>
              </w:rPr>
            </w:pPr>
            <w:r>
              <w:rPr>
                <w:highlight w:val="yellow"/>
                <w:lang w:val="es-ES" w:eastAsia="zh-CN" w:bidi="hi-IN"/>
              </w:rPr>
            </w:r>
          </w:p>
        </w:tc>
      </w:tr>
      <w:tr>
        <w:trPr/>
        <w:tc>
          <w:tcPr>
            <w:tcW w:w="3640" w:type="dxa"/>
            <w:tcBorders/>
            <w:shd w:fill="DEEBF6" w:val="clear"/>
          </w:tcPr>
          <w:p>
            <w:pPr>
              <w:pStyle w:val="Normal"/>
              <w:rPr>
                <w:rFonts w:ascii="Noto Sans" w:hAnsi="Noto Sans"/>
                <w:highlight w:val="yellow"/>
                <w:lang w:val="es-ES" w:eastAsia="zh-CN" w:bidi="hi-IN"/>
              </w:rPr>
            </w:pPr>
            <w:r>
              <w:rPr>
                <w:highlight w:val="yellow"/>
                <w:lang w:val="es-ES" w:eastAsia="zh-CN" w:bidi="hi-IN"/>
              </w:rPr>
            </w:r>
          </w:p>
          <w:p>
            <w:pPr>
              <w:pStyle w:val="Normal"/>
              <w:rPr>
                <w:rFonts w:ascii="Noto Sans" w:hAnsi="Noto Sans"/>
                <w:highlight w:val="yellow"/>
                <w:lang w:val="es-ES" w:eastAsia="zh-CN" w:bidi="hi-IN"/>
              </w:rPr>
            </w:pPr>
            <w:r>
              <w:rPr>
                <w:highlight w:val="yellow"/>
                <w:lang w:val="es-ES" w:eastAsia="zh-CN" w:bidi="hi-IN"/>
              </w:rPr>
            </w:r>
          </w:p>
        </w:tc>
        <w:tc>
          <w:tcPr>
            <w:tcW w:w="1557" w:type="dxa"/>
            <w:tcBorders/>
            <w:shd w:fill="DEEBF6" w:val="clear"/>
          </w:tcPr>
          <w:p>
            <w:pPr>
              <w:pStyle w:val="Normal"/>
              <w:rPr>
                <w:rFonts w:ascii="Noto Sans" w:hAnsi="Noto Sans"/>
                <w:highlight w:val="yellow"/>
                <w:lang w:val="es-ES" w:eastAsia="zh-CN" w:bidi="hi-IN"/>
              </w:rPr>
            </w:pPr>
            <w:r>
              <w:rPr>
                <w:highlight w:val="yellow"/>
                <w:lang w:val="es-ES" w:eastAsia="zh-CN" w:bidi="hi-IN"/>
              </w:rPr>
            </w:r>
          </w:p>
        </w:tc>
        <w:tc>
          <w:tcPr>
            <w:tcW w:w="1752" w:type="dxa"/>
            <w:tcBorders/>
            <w:shd w:fill="DEEBF6" w:val="clear"/>
          </w:tcPr>
          <w:p>
            <w:pPr>
              <w:pStyle w:val="Normal"/>
              <w:rPr>
                <w:rFonts w:ascii="Noto Sans" w:hAnsi="Noto Sans"/>
                <w:highlight w:val="yellow"/>
                <w:lang w:val="es-ES" w:eastAsia="zh-CN" w:bidi="hi-IN"/>
              </w:rPr>
            </w:pPr>
            <w:r>
              <w:rPr>
                <w:highlight w:val="yellow"/>
                <w:lang w:val="es-ES" w:eastAsia="zh-CN" w:bidi="hi-IN"/>
              </w:rPr>
            </w:r>
          </w:p>
        </w:tc>
        <w:tc>
          <w:tcPr>
            <w:tcW w:w="1543" w:type="dxa"/>
            <w:tcBorders/>
            <w:shd w:fill="DEEBF6" w:val="clear"/>
          </w:tcPr>
          <w:p>
            <w:pPr>
              <w:pStyle w:val="Normal"/>
              <w:rPr>
                <w:rFonts w:ascii="Noto Sans" w:hAnsi="Noto Sans"/>
                <w:highlight w:val="yellow"/>
                <w:lang w:val="es-ES" w:eastAsia="zh-CN" w:bidi="hi-IN"/>
              </w:rPr>
            </w:pPr>
            <w:r>
              <w:rPr>
                <w:highlight w:val="yellow"/>
                <w:lang w:val="es-ES" w:eastAsia="zh-CN" w:bidi="hi-IN"/>
              </w:rPr>
            </w:r>
          </w:p>
        </w:tc>
      </w:tr>
    </w:tbl>
    <w:p>
      <w:pPr>
        <w:pStyle w:val="Normal"/>
        <w:rPr>
          <w:rFonts w:ascii="Noto Sans" w:hAnsi="Noto Sans"/>
          <w:color w:val="auto"/>
          <w:lang w:val="es-ES" w:eastAsia="zh-CN" w:bidi="hi-IN"/>
        </w:rPr>
      </w:pPr>
      <w:r>
        <w:rPr>
          <w:color w:val="auto"/>
          <w:lang w:val="es-ES" w:eastAsia="zh-CN" w:bidi="hi-IN"/>
        </w:rPr>
      </w:r>
    </w:p>
    <w:p>
      <w:pPr>
        <w:pStyle w:val="Standard"/>
        <w:spacing w:before="10" w:after="0"/>
        <w:rPr>
          <w:rFonts w:ascii="Noto Sans" w:hAnsi="Noto Sans" w:cs="Noto Sans"/>
          <w:bCs/>
          <w:color w:val="000000"/>
          <w:u w:val="single"/>
        </w:rPr>
      </w:pPr>
      <w:r>
        <w:rPr>
          <w:rFonts w:cs="Noto Sans"/>
          <w:bCs/>
          <w:color w:val="auto"/>
          <w:u w:val="single"/>
        </w:rPr>
        <w:t>Indicadores</w:t>
      </w:r>
    </w:p>
    <w:p>
      <w:pPr>
        <w:pStyle w:val="Standard"/>
        <w:rPr>
          <w:rFonts w:ascii="Noto Sans" w:hAnsi="Noto Sans" w:cs="Noto Sans"/>
          <w:b/>
          <w:b/>
          <w:color w:val="auto"/>
        </w:rPr>
      </w:pPr>
      <w:r>
        <w:rPr>
          <w:rFonts w:cs="Noto Sans"/>
          <w:b/>
          <w:color w:val="auto"/>
        </w:rPr>
      </w:r>
    </w:p>
    <w:tbl>
      <w:tblPr>
        <w:tblStyle w:val="Tablaconcuadrcula"/>
        <w:tblW w:w="10058" w:type="dxa"/>
        <w:jc w:val="left"/>
        <w:tblInd w:w="-1565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488"/>
        <w:gridCol w:w="1198"/>
        <w:gridCol w:w="1671"/>
        <w:gridCol w:w="1327"/>
        <w:gridCol w:w="1627"/>
        <w:gridCol w:w="743"/>
        <w:gridCol w:w="1032"/>
        <w:gridCol w:w="970"/>
      </w:tblGrid>
      <w:tr>
        <w:trPr/>
        <w:tc>
          <w:tcPr>
            <w:tcW w:w="1488" w:type="dxa"/>
            <w:tcBorders/>
            <w:shd w:fill="auto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  <w:t>Localizador</w:t>
            </w:r>
          </w:p>
        </w:tc>
        <w:tc>
          <w:tcPr>
            <w:tcW w:w="1198" w:type="dxa"/>
            <w:tcBorders/>
            <w:shd w:fill="auto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  <w:t>Código actuación</w:t>
            </w:r>
          </w:p>
        </w:tc>
        <w:tc>
          <w:tcPr>
            <w:tcW w:w="1671" w:type="dxa"/>
            <w:tcBorders/>
            <w:shd w:fill="auto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  <w:t>Denominación</w:t>
            </w:r>
          </w:p>
        </w:tc>
        <w:tc>
          <w:tcPr>
            <w:tcW w:w="1327" w:type="dxa"/>
            <w:tcBorders/>
            <w:shd w:fill="auto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  <w:t>Fecha planificada</w:t>
            </w:r>
          </w:p>
        </w:tc>
        <w:tc>
          <w:tcPr>
            <w:tcW w:w="1627" w:type="dxa"/>
            <w:tcBorders/>
            <w:shd w:fill="auto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  <w:t>Fecha cumplimiento</w:t>
            </w:r>
          </w:p>
        </w:tc>
        <w:tc>
          <w:tcPr>
            <w:tcW w:w="743" w:type="dxa"/>
            <w:tcBorders/>
            <w:shd w:fill="auto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  <w:t>Valor base</w:t>
            </w:r>
          </w:p>
        </w:tc>
        <w:tc>
          <w:tcPr>
            <w:tcW w:w="1032" w:type="dxa"/>
            <w:tcBorders/>
            <w:shd w:fill="auto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  <w:t>Valor objetivo</w:t>
            </w:r>
          </w:p>
        </w:tc>
        <w:tc>
          <w:tcPr>
            <w:tcW w:w="970" w:type="dxa"/>
            <w:tcBorders/>
            <w:shd w:fill="auto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  <w:t>Valor logrado</w:t>
            </w:r>
          </w:p>
        </w:tc>
      </w:tr>
      <w:tr>
        <w:trPr/>
        <w:tc>
          <w:tcPr>
            <w:tcW w:w="1488" w:type="dxa"/>
            <w:tcBorders/>
            <w:shd w:fill="DEEBF6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trike w:val="false"/>
                <w:dstrike w:val="false"/>
                <w:color w:val="auto"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</w:r>
          </w:p>
        </w:tc>
        <w:tc>
          <w:tcPr>
            <w:tcW w:w="1198" w:type="dxa"/>
            <w:tcBorders/>
            <w:shd w:fill="DEEBF6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trike w:val="false"/>
                <w:dstrike w:val="false"/>
                <w:color w:val="auto"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</w:r>
          </w:p>
        </w:tc>
        <w:tc>
          <w:tcPr>
            <w:tcW w:w="1671" w:type="dxa"/>
            <w:tcBorders/>
            <w:shd w:fill="DEEBF6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trike w:val="false"/>
                <w:dstrike w:val="false"/>
                <w:color w:val="auto"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</w:r>
          </w:p>
        </w:tc>
        <w:tc>
          <w:tcPr>
            <w:tcW w:w="1327" w:type="dxa"/>
            <w:tcBorders/>
            <w:shd w:fill="DEEBF6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trike w:val="false"/>
                <w:dstrike w:val="false"/>
                <w:color w:val="auto"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</w:r>
          </w:p>
        </w:tc>
        <w:tc>
          <w:tcPr>
            <w:tcW w:w="1627" w:type="dxa"/>
            <w:tcBorders/>
            <w:shd w:fill="DEEBF6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trike w:val="false"/>
                <w:dstrike w:val="false"/>
                <w:color w:val="auto"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</w:r>
          </w:p>
        </w:tc>
        <w:tc>
          <w:tcPr>
            <w:tcW w:w="743" w:type="dxa"/>
            <w:tcBorders/>
            <w:shd w:fill="DEEBF6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trike w:val="false"/>
                <w:dstrike w:val="false"/>
                <w:color w:val="auto"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</w:r>
          </w:p>
        </w:tc>
        <w:tc>
          <w:tcPr>
            <w:tcW w:w="1032" w:type="dxa"/>
            <w:tcBorders/>
            <w:shd w:fill="DEEBF6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trike w:val="false"/>
                <w:dstrike w:val="false"/>
                <w:color w:val="auto"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</w:r>
          </w:p>
        </w:tc>
        <w:tc>
          <w:tcPr>
            <w:tcW w:w="970" w:type="dxa"/>
            <w:tcBorders/>
            <w:shd w:fill="DEEBF6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trike w:val="false"/>
                <w:dstrike w:val="false"/>
                <w:color w:val="auto"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</w:r>
          </w:p>
        </w:tc>
      </w:tr>
      <w:tr>
        <w:trPr/>
        <w:tc>
          <w:tcPr>
            <w:tcW w:w="1488" w:type="dxa"/>
            <w:tcBorders/>
            <w:shd w:fill="DEEBF6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trike w:val="false"/>
                <w:dstrike w:val="false"/>
                <w:color w:val="auto"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</w:r>
          </w:p>
        </w:tc>
        <w:tc>
          <w:tcPr>
            <w:tcW w:w="1198" w:type="dxa"/>
            <w:tcBorders/>
            <w:shd w:fill="DEEBF6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trike w:val="false"/>
                <w:dstrike w:val="false"/>
                <w:color w:val="auto"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</w:r>
          </w:p>
        </w:tc>
        <w:tc>
          <w:tcPr>
            <w:tcW w:w="1671" w:type="dxa"/>
            <w:tcBorders/>
            <w:shd w:fill="DEEBF6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trike w:val="false"/>
                <w:dstrike w:val="false"/>
                <w:color w:val="auto"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</w:r>
          </w:p>
        </w:tc>
        <w:tc>
          <w:tcPr>
            <w:tcW w:w="1327" w:type="dxa"/>
            <w:tcBorders/>
            <w:shd w:fill="DEEBF6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trike w:val="false"/>
                <w:dstrike w:val="false"/>
                <w:color w:val="auto"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</w:r>
          </w:p>
        </w:tc>
        <w:tc>
          <w:tcPr>
            <w:tcW w:w="1627" w:type="dxa"/>
            <w:tcBorders/>
            <w:shd w:fill="DEEBF6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trike w:val="false"/>
                <w:dstrike w:val="false"/>
                <w:color w:val="auto"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</w:r>
          </w:p>
        </w:tc>
        <w:tc>
          <w:tcPr>
            <w:tcW w:w="743" w:type="dxa"/>
            <w:tcBorders/>
            <w:shd w:fill="DEEBF6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trike w:val="false"/>
                <w:dstrike w:val="false"/>
                <w:color w:val="auto"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</w:r>
          </w:p>
        </w:tc>
        <w:tc>
          <w:tcPr>
            <w:tcW w:w="1032" w:type="dxa"/>
            <w:tcBorders/>
            <w:shd w:fill="DEEBF6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trike w:val="false"/>
                <w:dstrike w:val="false"/>
                <w:color w:val="auto"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</w:r>
          </w:p>
        </w:tc>
        <w:tc>
          <w:tcPr>
            <w:tcW w:w="970" w:type="dxa"/>
            <w:tcBorders/>
            <w:shd w:fill="DEEBF6" w:val="clear"/>
          </w:tcPr>
          <w:p>
            <w:pPr>
              <w:pStyle w:val="Standard"/>
              <w:rPr>
                <w:rFonts w:ascii="Noto Sans" w:hAnsi="Noto Sans" w:cs="Noto Sans"/>
                <w:b/>
                <w:b/>
                <w:strike w:val="false"/>
                <w:dstrike w:val="false"/>
                <w:color w:val="auto"/>
                <w:sz w:val="20"/>
                <w:szCs w:val="20"/>
              </w:rPr>
            </w:pPr>
            <w:r>
              <w:rPr>
                <w:rFonts w:cs="Noto Sans"/>
                <w:b/>
                <w:strike w:val="false"/>
                <w:dstrike w:val="false"/>
                <w:color w:val="auto"/>
                <w:sz w:val="20"/>
                <w:szCs w:val="20"/>
              </w:rPr>
            </w:r>
          </w:p>
        </w:tc>
      </w:tr>
    </w:tbl>
    <w:p>
      <w:pPr>
        <w:pStyle w:val="Standard"/>
        <w:rPr>
          <w:rFonts w:ascii="Noto Sans" w:hAnsi="Noto Sans" w:cs="Noto Sans"/>
          <w:b/>
          <w:b/>
          <w:color w:val="FC5C00"/>
          <w:highlight w:val="yellow"/>
        </w:rPr>
      </w:pPr>
      <w:r>
        <w:rPr>
          <w:rFonts w:cs="Noto Sans"/>
          <w:b/>
          <w:color w:val="FC5C00"/>
          <w:highlight w:val="yellow"/>
        </w:rPr>
      </w:r>
    </w:p>
    <w:p>
      <w:pPr>
        <w:pStyle w:val="Standard"/>
        <w:tabs>
          <w:tab w:val="clear" w:pos="720"/>
          <w:tab w:val="left" w:pos="567" w:leader="none"/>
        </w:tabs>
        <w:spacing w:before="32" w:after="0"/>
        <w:ind w:left="720" w:hanging="720"/>
        <w:rPr>
          <w:rFonts w:ascii="Noto Sans" w:hAnsi="Noto Sans" w:cs="Noto Sans"/>
          <w:b/>
          <w:b/>
          <w:color w:val="000000"/>
        </w:rPr>
      </w:pPr>
      <w:r>
        <w:rPr>
          <w:rFonts w:cs="Noto Sans"/>
          <w:b/>
          <w:color w:val="000000"/>
        </w:rPr>
        <w:t xml:space="preserve">       </w:t>
      </w:r>
      <w:r>
        <w:rPr>
          <w:rFonts w:cs="Noto Sans"/>
          <w:b/>
          <w:color w:val="000000"/>
        </w:rPr>
        <w:t>7.2.   Hitos y objetivos de gestión</w:t>
      </w:r>
    </w:p>
    <w:p>
      <w:pPr>
        <w:pStyle w:val="Standard"/>
        <w:spacing w:before="32" w:after="0"/>
        <w:ind w:left="57" w:hanging="0"/>
        <w:rPr>
          <w:rFonts w:ascii="Noto Sans" w:hAnsi="Noto Sans" w:cs="Noto Sans"/>
          <w:b/>
          <w:b/>
        </w:rPr>
      </w:pPr>
      <w:r>
        <w:rPr>
          <w:rFonts w:cs="Noto Sans"/>
          <w:b/>
        </w:rPr>
      </w:r>
    </w:p>
    <w:p>
      <w:pPr>
        <w:pStyle w:val="Standard"/>
        <w:spacing w:before="32" w:after="0"/>
        <w:ind w:left="57" w:hanging="0"/>
        <w:rPr>
          <w:rFonts w:ascii="Noto Sans" w:hAnsi="Noto Sans" w:eastAsia="Noto Sans" w:cs="Noto Sans"/>
          <w:i/>
          <w:i/>
          <w:iCs/>
          <w:color w:val="BF0041"/>
          <w:kern w:val="2"/>
          <w:sz w:val="21"/>
          <w:szCs w:val="21"/>
          <w:lang w:val="es-ES" w:eastAsia="zh-CN"/>
        </w:rPr>
      </w:pPr>
      <w:r>
        <w:rPr>
          <w:rFonts w:eastAsia="Noto Sans" w:cs="Noto Sans"/>
          <w:i/>
          <w:iCs/>
          <w:color w:val="CE181E"/>
          <w:kern w:val="2"/>
          <w:sz w:val="21"/>
          <w:szCs w:val="21"/>
          <w:lang w:val="es-ES" w:eastAsia="zh-CN"/>
        </w:rPr>
        <w:t>Especificar si existen o no hitos y objetivos de gestión.</w:t>
      </w:r>
    </w:p>
    <w:p>
      <w:pPr>
        <w:pStyle w:val="Standard"/>
        <w:spacing w:before="32" w:after="0"/>
        <w:ind w:left="57" w:hanging="0"/>
        <w:rPr>
          <w:rFonts w:ascii="Noto Sans" w:hAnsi="Noto Sans" w:cs="Noto Sans"/>
          <w:highlight w:val="yellow"/>
        </w:rPr>
      </w:pPr>
      <w:r>
        <w:rPr>
          <w:rFonts w:cs="Noto Sans"/>
          <w:highlight w:val="yellow"/>
        </w:rPr>
      </w:r>
    </w:p>
    <w:p>
      <w:pPr>
        <w:pStyle w:val="Standard"/>
        <w:spacing w:before="32" w:after="0"/>
        <w:rPr>
          <w:rFonts w:ascii="Noto Sans" w:hAnsi="Noto Sans" w:eastAsia="Noto Sans" w:cs="Noto Sans"/>
          <w:b/>
          <w:b/>
          <w:bCs/>
          <w:color w:val="000000"/>
          <w:u w:val="single"/>
        </w:rPr>
      </w:pPr>
      <w:r>
        <w:rPr>
          <w:rFonts w:eastAsia="Noto Sans" w:cs="Noto Sans"/>
          <w:b/>
          <w:bCs/>
          <w:color w:val="000000"/>
          <w:u w:val="single"/>
        </w:rPr>
      </w:r>
      <w:r>
        <w:br w:type="page"/>
      </w:r>
    </w:p>
    <w:p>
      <w:pPr>
        <w:pStyle w:val="Standard"/>
        <w:spacing w:before="32" w:after="0"/>
        <w:rPr>
          <w:rFonts w:ascii="Noto Sans" w:hAnsi="Noto Sans" w:eastAsia="Noto Sans" w:cs="Noto Sans"/>
          <w:b/>
          <w:b/>
          <w:bCs/>
          <w:color w:val="000000"/>
          <w:u w:val="single"/>
        </w:rPr>
      </w:pPr>
      <w:r>
        <w:rPr>
          <w:rFonts w:eastAsia="Noto Sans" w:cs="Noto Sans"/>
          <w:b/>
          <w:bCs/>
          <w:color w:val="000000"/>
          <w:u w:val="single"/>
        </w:rPr>
      </w:r>
    </w:p>
    <w:p>
      <w:pPr>
        <w:pStyle w:val="Standard"/>
        <w:numPr>
          <w:ilvl w:val="0"/>
          <w:numId w:val="1"/>
        </w:numPr>
        <w:spacing w:before="32" w:after="0"/>
        <w:rPr/>
      </w:pPr>
      <w:r>
        <w:rPr>
          <w:rFonts w:eastAsia="Noto Sans" w:cs="Noto Sans"/>
          <w:b/>
          <w:bCs/>
          <w:color w:val="000000"/>
        </w:rPr>
        <w:t>DETALLE DE LAS ACTUACIONES QUE SE HAN DESARROLLADO HASTA AHORA</w:t>
      </w:r>
    </w:p>
    <w:p>
      <w:pPr>
        <w:pStyle w:val="Standard"/>
        <w:spacing w:before="32" w:after="0"/>
        <w:ind w:left="57" w:hanging="0"/>
        <w:rPr>
          <w:rFonts w:ascii="Noto Sans" w:hAnsi="Noto Sans" w:eastAsia="Noto Sans" w:cs="Noto Sans"/>
          <w:b/>
          <w:b/>
          <w:bCs/>
          <w:color w:val="000000"/>
        </w:rPr>
      </w:pPr>
      <w:r>
        <w:rPr>
          <w:rFonts w:eastAsia="Noto Sans" w:cs="Noto Sans"/>
          <w:b/>
          <w:bCs/>
          <w:color w:val="000000"/>
        </w:rPr>
      </w:r>
    </w:p>
    <w:p>
      <w:pPr>
        <w:pStyle w:val="Standard"/>
        <w:spacing w:before="32" w:after="0"/>
        <w:rPr>
          <w:rFonts w:ascii="Noto Sans" w:hAnsi="Noto Sans" w:eastAsia="Noto Sans" w:cs="Noto Sans"/>
          <w:i/>
          <w:i/>
          <w:iCs/>
          <w:color w:val="BF0041"/>
          <w:kern w:val="2"/>
          <w:sz w:val="21"/>
          <w:szCs w:val="21"/>
          <w:lang w:val="es-ES" w:eastAsia="zh-CN"/>
        </w:rPr>
      </w:pPr>
      <w:r>
        <w:rPr>
          <w:rFonts w:eastAsia="Noto Sans" w:cs="Noto Sans"/>
          <w:b/>
          <w:bCs/>
          <w:i/>
          <w:iCs/>
          <w:color w:val="BF0041"/>
          <w:kern w:val="2"/>
          <w:sz w:val="21"/>
          <w:szCs w:val="21"/>
          <w:lang w:val="es-ES" w:eastAsia="zh-CN"/>
        </w:rPr>
        <w:t xml:space="preserve"> </w:t>
      </w:r>
      <w:r>
        <w:rPr>
          <w:rFonts w:eastAsia="Noto Sans" w:cs="Noto Sans"/>
          <w:b w:val="false"/>
          <w:bCs w:val="false"/>
          <w:i/>
          <w:iCs/>
          <w:color w:val="BF0041"/>
          <w:kern w:val="2"/>
          <w:sz w:val="21"/>
          <w:szCs w:val="21"/>
          <w:lang w:val="es-ES" w:eastAsia="zh-CN"/>
        </w:rPr>
        <w:t>S</w:t>
      </w:r>
      <w:r>
        <w:rPr>
          <w:rFonts w:eastAsia="Noto Sans" w:cs="Noto Sans"/>
          <w:i/>
          <w:iCs/>
          <w:color w:val="BF0041"/>
          <w:kern w:val="2"/>
          <w:sz w:val="21"/>
          <w:szCs w:val="21"/>
          <w:lang w:val="es-ES" w:eastAsia="zh-CN"/>
        </w:rPr>
        <w:t>e puede insertar un cuadro como el siguiente o un texto explicativo para cada actuación; una fila por instrumento jurídico:</w:t>
      </w:r>
    </w:p>
    <w:p>
      <w:pPr>
        <w:pStyle w:val="Standard"/>
        <w:spacing w:before="32" w:after="0"/>
        <w:ind w:left="426" w:hanging="0"/>
        <w:rPr>
          <w:rFonts w:ascii="Noto Sans" w:hAnsi="Noto Sans" w:eastAsia="Noto Sans" w:cs="Noto Sans"/>
          <w:color w:val="000000"/>
          <w:lang w:val="ca-ES"/>
        </w:rPr>
      </w:pPr>
      <w:r>
        <w:rPr>
          <w:rFonts w:eastAsia="Noto Sans" w:cs="Noto Sans"/>
          <w:color w:val="000000"/>
          <w:lang w:val="ca-ES"/>
        </w:rPr>
      </w:r>
    </w:p>
    <w:tbl>
      <w:tblPr>
        <w:tblStyle w:val="Tablaconcuadrcula"/>
        <w:tblW w:w="9040" w:type="dxa"/>
        <w:jc w:val="left"/>
        <w:tblInd w:w="-492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188"/>
        <w:gridCol w:w="1307"/>
        <w:gridCol w:w="1243"/>
        <w:gridCol w:w="1375"/>
        <w:gridCol w:w="1224"/>
        <w:gridCol w:w="1262"/>
        <w:gridCol w:w="1440"/>
      </w:tblGrid>
      <w:tr>
        <w:trPr/>
        <w:tc>
          <w:tcPr>
            <w:tcW w:w="1188" w:type="dxa"/>
            <w:tcBorders/>
            <w:shd w:fill="auto" w:val="clear"/>
          </w:tcPr>
          <w:p>
            <w:pPr>
              <w:pStyle w:val="Standard"/>
              <w:spacing w:before="32" w:after="0"/>
              <w:rPr>
                <w:rFonts w:ascii="Noto Sans" w:hAnsi="Noto Sans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Nombre de la actuación (CoFFEE)</w:t>
            </w:r>
          </w:p>
        </w:tc>
        <w:tc>
          <w:tcPr>
            <w:tcW w:w="1307" w:type="dxa"/>
            <w:tcBorders/>
            <w:shd w:fill="auto" w:val="clear"/>
          </w:tcPr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b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Descripción instrumento jurídico (Expediente)</w:t>
            </w:r>
          </w:p>
        </w:tc>
        <w:tc>
          <w:tcPr>
            <w:tcW w:w="1243" w:type="dxa"/>
            <w:tcBorders/>
            <w:shd w:fill="auto" w:val="clear"/>
          </w:tcPr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b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Enlace publicación (BDNS, PLACE, etc.)</w:t>
            </w:r>
          </w:p>
        </w:tc>
        <w:tc>
          <w:tcPr>
            <w:tcW w:w="1375" w:type="dxa"/>
            <w:tcBorders/>
            <w:shd w:fill="auto" w:val="clear"/>
          </w:tcPr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b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Importe licitación/</w:t>
            </w:r>
          </w:p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b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convocatoria/ encargo, etc. (Fase contable A)</w:t>
            </w:r>
          </w:p>
        </w:tc>
        <w:tc>
          <w:tcPr>
            <w:tcW w:w="1224" w:type="dxa"/>
            <w:tcBorders/>
            <w:shd w:fill="auto" w:val="clear"/>
          </w:tcPr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b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Importe concedido/</w:t>
            </w:r>
          </w:p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b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adjudicado (fase contable D)</w:t>
            </w:r>
          </w:p>
        </w:tc>
        <w:tc>
          <w:tcPr>
            <w:tcW w:w="1262" w:type="dxa"/>
            <w:tcBorders/>
            <w:shd w:fill="auto" w:val="clear"/>
          </w:tcPr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b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Importe ejecutado (Fase contable OP)</w:t>
            </w:r>
          </w:p>
        </w:tc>
        <w:tc>
          <w:tcPr>
            <w:tcW w:w="1440" w:type="dxa"/>
            <w:tcBorders/>
            <w:shd w:fill="auto" w:val="clear"/>
          </w:tcPr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b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Se han rellenado las DACI y realizado análisis Minerva, si corresponde</w:t>
            </w:r>
          </w:p>
        </w:tc>
      </w:tr>
      <w:tr>
        <w:trPr/>
        <w:tc>
          <w:tcPr>
            <w:tcW w:w="1188" w:type="dxa"/>
            <w:tcBorders/>
            <w:shd w:fill="DEEBF6" w:val="clear"/>
          </w:tcPr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eastAsia="Noto Sans" w:cs="Noto Sans"/>
                <w:color w:val="000000"/>
                <w:sz w:val="20"/>
                <w:szCs w:val="20"/>
                <w:lang w:val="ca-ES"/>
              </w:rPr>
            </w:r>
          </w:p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eastAsia="Noto Sans" w:cs="Noto Sans"/>
                <w:color w:val="000000"/>
                <w:sz w:val="20"/>
                <w:szCs w:val="20"/>
                <w:lang w:val="ca-ES"/>
              </w:rPr>
            </w:r>
          </w:p>
        </w:tc>
        <w:tc>
          <w:tcPr>
            <w:tcW w:w="1307" w:type="dxa"/>
            <w:tcBorders/>
            <w:shd w:fill="DEEBF6" w:val="clear"/>
          </w:tcPr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eastAsia="Noto Sans" w:cs="Noto Sans"/>
                <w:color w:val="000000"/>
                <w:sz w:val="20"/>
                <w:szCs w:val="20"/>
                <w:lang w:val="ca-ES"/>
              </w:rPr>
            </w:r>
          </w:p>
        </w:tc>
        <w:tc>
          <w:tcPr>
            <w:tcW w:w="1243" w:type="dxa"/>
            <w:tcBorders/>
            <w:shd w:fill="DEEBF6" w:val="clear"/>
          </w:tcPr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eastAsia="Noto Sans" w:cs="Noto Sans"/>
                <w:color w:val="000000"/>
                <w:sz w:val="20"/>
                <w:szCs w:val="20"/>
                <w:lang w:val="ca-ES"/>
              </w:rPr>
            </w:r>
          </w:p>
        </w:tc>
        <w:tc>
          <w:tcPr>
            <w:tcW w:w="1375" w:type="dxa"/>
            <w:tcBorders/>
            <w:shd w:fill="DEEBF6" w:val="clear"/>
          </w:tcPr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eastAsia="Noto Sans" w:cs="Noto Sans"/>
                <w:color w:val="000000"/>
                <w:sz w:val="20"/>
                <w:szCs w:val="20"/>
                <w:lang w:val="ca-ES"/>
              </w:rPr>
            </w:r>
          </w:p>
        </w:tc>
        <w:tc>
          <w:tcPr>
            <w:tcW w:w="1224" w:type="dxa"/>
            <w:tcBorders/>
            <w:shd w:fill="DEEBF6" w:val="clear"/>
          </w:tcPr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eastAsia="Noto Sans" w:cs="Noto Sans"/>
                <w:color w:val="000000"/>
                <w:sz w:val="20"/>
                <w:szCs w:val="20"/>
                <w:lang w:val="ca-ES"/>
              </w:rPr>
            </w:r>
          </w:p>
        </w:tc>
        <w:tc>
          <w:tcPr>
            <w:tcW w:w="1262" w:type="dxa"/>
            <w:tcBorders/>
            <w:shd w:fill="DEEBF6" w:val="clear"/>
          </w:tcPr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eastAsia="Noto Sans" w:cs="Noto Sans"/>
                <w:color w:val="000000"/>
                <w:sz w:val="20"/>
                <w:szCs w:val="20"/>
                <w:lang w:val="ca-ES"/>
              </w:rPr>
            </w:r>
          </w:p>
        </w:tc>
        <w:tc>
          <w:tcPr>
            <w:tcW w:w="1440" w:type="dxa"/>
            <w:tcBorders/>
            <w:shd w:fill="DEEBF6" w:val="clear"/>
          </w:tcPr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eastAsia="Noto Sans" w:cs="Noto Sans"/>
                <w:color w:val="000000"/>
                <w:sz w:val="20"/>
                <w:szCs w:val="20"/>
                <w:lang w:val="ca-ES"/>
              </w:rPr>
              <w:t>Si/No</w:t>
            </w:r>
          </w:p>
        </w:tc>
      </w:tr>
      <w:tr>
        <w:trPr/>
        <w:tc>
          <w:tcPr>
            <w:tcW w:w="1188" w:type="dxa"/>
            <w:tcBorders/>
            <w:shd w:fill="DEEBF6" w:val="clear"/>
          </w:tcPr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eastAsia="Noto Sans" w:cs="Noto Sans"/>
                <w:color w:val="000000"/>
                <w:sz w:val="20"/>
                <w:szCs w:val="20"/>
                <w:lang w:val="ca-ES"/>
              </w:rPr>
            </w:r>
          </w:p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eastAsia="Noto Sans" w:cs="Noto Sans"/>
                <w:color w:val="000000"/>
                <w:sz w:val="20"/>
                <w:szCs w:val="20"/>
                <w:lang w:val="ca-ES"/>
              </w:rPr>
            </w:r>
          </w:p>
        </w:tc>
        <w:tc>
          <w:tcPr>
            <w:tcW w:w="1307" w:type="dxa"/>
            <w:tcBorders/>
            <w:shd w:fill="DEEBF6" w:val="clear"/>
          </w:tcPr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eastAsia="Noto Sans" w:cs="Noto Sans"/>
                <w:color w:val="000000"/>
                <w:sz w:val="20"/>
                <w:szCs w:val="20"/>
                <w:lang w:val="ca-ES"/>
              </w:rPr>
            </w:r>
          </w:p>
        </w:tc>
        <w:tc>
          <w:tcPr>
            <w:tcW w:w="1243" w:type="dxa"/>
            <w:tcBorders/>
            <w:shd w:fill="DEEBF6" w:val="clear"/>
          </w:tcPr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eastAsia="Noto Sans" w:cs="Noto Sans"/>
                <w:color w:val="000000"/>
                <w:sz w:val="20"/>
                <w:szCs w:val="20"/>
                <w:lang w:val="ca-ES"/>
              </w:rPr>
            </w:r>
          </w:p>
        </w:tc>
        <w:tc>
          <w:tcPr>
            <w:tcW w:w="1375" w:type="dxa"/>
            <w:tcBorders/>
            <w:shd w:fill="DEEBF6" w:val="clear"/>
          </w:tcPr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eastAsia="Noto Sans" w:cs="Noto Sans"/>
                <w:color w:val="000000"/>
                <w:sz w:val="20"/>
                <w:szCs w:val="20"/>
                <w:lang w:val="ca-ES"/>
              </w:rPr>
            </w:r>
          </w:p>
        </w:tc>
        <w:tc>
          <w:tcPr>
            <w:tcW w:w="1224" w:type="dxa"/>
            <w:tcBorders/>
            <w:shd w:fill="DEEBF6" w:val="clear"/>
          </w:tcPr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eastAsia="Noto Sans" w:cs="Noto Sans"/>
                <w:color w:val="000000"/>
                <w:sz w:val="20"/>
                <w:szCs w:val="20"/>
                <w:lang w:val="ca-ES"/>
              </w:rPr>
            </w:r>
          </w:p>
        </w:tc>
        <w:tc>
          <w:tcPr>
            <w:tcW w:w="1262" w:type="dxa"/>
            <w:tcBorders/>
            <w:shd w:fill="DEEBF6" w:val="clear"/>
          </w:tcPr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eastAsia="Noto Sans" w:cs="Noto Sans"/>
                <w:color w:val="000000"/>
                <w:sz w:val="20"/>
                <w:szCs w:val="20"/>
                <w:lang w:val="ca-ES"/>
              </w:rPr>
            </w:r>
          </w:p>
        </w:tc>
        <w:tc>
          <w:tcPr>
            <w:tcW w:w="1440" w:type="dxa"/>
            <w:tcBorders/>
            <w:shd w:fill="DEEBF6" w:val="clear"/>
          </w:tcPr>
          <w:p>
            <w:pPr>
              <w:pStyle w:val="Standard"/>
              <w:spacing w:before="32" w:after="0"/>
              <w:rPr>
                <w:rFonts w:ascii="Noto Sans" w:hAnsi="Noto Sans" w:eastAsia="Noto Sans" w:cs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eastAsia="Noto Sans" w:cs="Noto Sans"/>
                <w:color w:val="000000"/>
                <w:sz w:val="20"/>
                <w:szCs w:val="20"/>
                <w:lang w:val="ca-ES"/>
              </w:rPr>
            </w:r>
          </w:p>
        </w:tc>
      </w:tr>
    </w:tbl>
    <w:p>
      <w:pPr>
        <w:pStyle w:val="Standard"/>
        <w:spacing w:before="32" w:after="0"/>
        <w:ind w:left="426" w:hanging="0"/>
        <w:rPr>
          <w:rFonts w:ascii="Noto Sans" w:hAnsi="Noto Sans" w:eastAsia="Noto Sans" w:cs="Noto Sans"/>
          <w:color w:val="000000"/>
          <w:lang w:val="ca-ES"/>
        </w:rPr>
      </w:pPr>
      <w:r>
        <w:rPr>
          <w:rFonts w:eastAsia="Noto Sans" w:cs="Noto Sans"/>
          <w:color w:val="000000"/>
          <w:lang w:val="ca-ES"/>
        </w:rPr>
      </w:r>
    </w:p>
    <w:p>
      <w:pPr>
        <w:pStyle w:val="Standard"/>
        <w:spacing w:before="32" w:after="0"/>
        <w:ind w:left="426" w:hanging="0"/>
        <w:rPr>
          <w:rFonts w:ascii="Noto Sans" w:hAnsi="Noto Sans" w:eastAsia="Noto Sans" w:cs="Noto Sans"/>
          <w:color w:val="000000"/>
          <w:u w:val="single"/>
          <w:lang w:val="ca-ES"/>
        </w:rPr>
      </w:pPr>
      <w:r>
        <w:rPr>
          <w:rFonts w:eastAsia="Noto Sans" w:cs="Noto Sans"/>
          <w:color w:val="000000"/>
          <w:u w:val="single"/>
          <w:lang w:val="ca-ES"/>
        </w:rPr>
        <w:t>Información adicional</w:t>
      </w:r>
    </w:p>
    <w:p>
      <w:pPr>
        <w:pStyle w:val="Standard"/>
        <w:spacing w:before="32" w:after="0"/>
        <w:ind w:left="426" w:hanging="0"/>
        <w:rPr>
          <w:rFonts w:ascii="Noto Sans" w:hAnsi="Noto Sans" w:eastAsia="Noto Sans" w:cs="Noto Sans"/>
          <w:color w:val="000000"/>
          <w:lang w:val="ca-ES"/>
        </w:rPr>
      </w:pPr>
      <w:r>
        <w:rPr>
          <w:rFonts w:eastAsia="Noto Sans" w:cs="Noto Sans"/>
          <w:color w:val="000000"/>
          <w:lang w:val="ca-ES"/>
        </w:rPr>
      </w:r>
    </w:p>
    <w:p>
      <w:pPr>
        <w:pStyle w:val="Standard"/>
        <w:spacing w:before="34" w:after="113"/>
        <w:rPr>
          <w:rFonts w:ascii="Noto Sans" w:hAnsi="Noto Sans" w:eastAsia="Noto Sans" w:cs="Noto Sans"/>
          <w:b w:val="false"/>
          <w:b w:val="false"/>
          <w:bCs w:val="false"/>
          <w:i/>
          <w:i/>
          <w:iCs/>
          <w:color w:val="BF0041"/>
          <w:kern w:val="2"/>
          <w:sz w:val="21"/>
          <w:szCs w:val="21"/>
          <w:lang w:val="es-ES" w:eastAsia="zh-CN"/>
        </w:rPr>
      </w:pPr>
      <w:r>
        <w:rPr>
          <w:rFonts w:eastAsia="Noto Sans" w:cs="Noto Sans"/>
          <w:b w:val="false"/>
          <w:bCs w:val="false"/>
          <w:i/>
          <w:iCs/>
          <w:color w:val="BF0041"/>
          <w:kern w:val="2"/>
          <w:sz w:val="21"/>
          <w:szCs w:val="21"/>
          <w:lang w:val="es-ES" w:eastAsia="zh-CN"/>
        </w:rPr>
        <w:t xml:space="preserve">Información adicional detallada sobre cada actuación, si es el caso (Ejemplo de información que se puede añadir: si se trata de convocatorias de subvenciones, número de solicitudes, solicitudes concedidas, pendientes de resolver, etc.) </w:t>
      </w:r>
    </w:p>
    <w:p>
      <w:pPr>
        <w:pStyle w:val="Standard"/>
        <w:spacing w:before="32" w:after="0"/>
        <w:rPr>
          <w:rFonts w:ascii="Noto Sans" w:hAnsi="Noto Sans" w:eastAsia="Noto Sans" w:cs="Noto Sans"/>
          <w:b w:val="false"/>
          <w:b w:val="false"/>
          <w:bCs w:val="false"/>
          <w:i/>
          <w:i/>
          <w:iCs/>
          <w:color w:val="BF0041"/>
          <w:kern w:val="2"/>
          <w:sz w:val="21"/>
          <w:szCs w:val="21"/>
          <w:lang w:val="es-ES" w:eastAsia="zh-CN"/>
        </w:rPr>
      </w:pPr>
      <w:r>
        <w:rPr>
          <w:rFonts w:eastAsia="Noto Sans" w:cs="Noto Sans"/>
          <w:b w:val="false"/>
          <w:bCs w:val="false"/>
          <w:i/>
          <w:iCs/>
          <w:color w:val="BF0041"/>
          <w:kern w:val="2"/>
          <w:sz w:val="21"/>
          <w:szCs w:val="21"/>
          <w:lang w:val="es-ES" w:eastAsia="zh-CN"/>
        </w:rPr>
        <w:t>Si no se han producido cambios respecto del informe anterior, indicarlo.</w:t>
      </w:r>
    </w:p>
    <w:p>
      <w:pPr>
        <w:pStyle w:val="Standard"/>
        <w:spacing w:before="32" w:after="0"/>
        <w:rPr>
          <w:rFonts w:ascii="Noto Sans" w:hAnsi="Noto Sans" w:eastAsia="Noto Sans" w:cs="Noto Sans"/>
          <w:b w:val="false"/>
          <w:b w:val="false"/>
          <w:bCs w:val="false"/>
          <w:i/>
          <w:i/>
          <w:iCs/>
          <w:color w:val="BF0041"/>
          <w:kern w:val="2"/>
          <w:sz w:val="21"/>
          <w:szCs w:val="21"/>
          <w:lang w:val="es-ES" w:eastAsia="zh-CN"/>
        </w:rPr>
      </w:pPr>
      <w:r>
        <w:rPr>
          <w:rFonts w:eastAsia="Noto Sans" w:cs="Noto Sans"/>
          <w:b w:val="false"/>
          <w:bCs w:val="false"/>
          <w:i/>
          <w:iCs/>
          <w:color w:val="BF0041"/>
          <w:kern w:val="2"/>
          <w:sz w:val="21"/>
          <w:szCs w:val="21"/>
          <w:lang w:val="es-ES" w:eastAsia="zh-CN"/>
        </w:rPr>
      </w:r>
    </w:p>
    <w:p>
      <w:pPr>
        <w:pStyle w:val="Standard"/>
        <w:spacing w:before="32" w:after="0"/>
        <w:rPr>
          <w:rFonts w:ascii="Noto Sans" w:hAnsi="Noto Sans" w:eastAsia="Noto Sans" w:cs="Noto Sans"/>
          <w:color w:val="000000"/>
        </w:rPr>
      </w:pPr>
      <w:r>
        <w:rPr>
          <w:rFonts w:eastAsia="Noto Sans" w:cs="Noto Sans"/>
          <w:color w:val="000000"/>
        </w:rPr>
      </w:r>
    </w:p>
    <w:p>
      <w:pPr>
        <w:pStyle w:val="Standard"/>
        <w:spacing w:before="32" w:after="0"/>
        <w:rPr>
          <w:rFonts w:ascii="Noto Sans" w:hAnsi="Noto Sans" w:eastAsia="Noto Sans" w:cs="Noto Sans"/>
          <w:color w:val="000000"/>
        </w:rPr>
      </w:pPr>
      <w:r>
        <w:rPr>
          <w:rFonts w:eastAsia="Noto Sans" w:cs="Noto Sans"/>
          <w:color w:val="000000"/>
        </w:rPr>
      </w:r>
    </w:p>
    <w:p>
      <w:pPr>
        <w:pStyle w:val="Standard"/>
        <w:numPr>
          <w:ilvl w:val="0"/>
          <w:numId w:val="0"/>
        </w:numPr>
        <w:ind w:left="750" w:hanging="0"/>
        <w:rPr/>
      </w:pPr>
      <w:r>
        <w:rPr>
          <w:rFonts w:eastAsia="Noto Sans" w:cs="Noto Sans"/>
          <w:b/>
          <w:bCs/>
          <w:color w:val="000000"/>
        </w:rPr>
        <w:t>9. PUBLICIDAD DE LAS ACTUACIONES</w:t>
      </w:r>
    </w:p>
    <w:p>
      <w:pPr>
        <w:pStyle w:val="Standard"/>
        <w:rPr>
          <w:rFonts w:ascii="Noto Sans" w:hAnsi="Noto Sans"/>
        </w:rPr>
      </w:pPr>
      <w:r>
        <w:rPr/>
      </w:r>
    </w:p>
    <w:p>
      <w:pPr>
        <w:pStyle w:val="Standard"/>
        <w:rPr>
          <w:rFonts w:ascii="Noto Sans" w:hAnsi="Noto Sans"/>
        </w:rPr>
      </w:pPr>
      <w:r>
        <w:rPr>
          <w:rFonts w:eastAsia="Noto Sans" w:cs="Noto Sans"/>
          <w:b w:val="false"/>
          <w:bCs w:val="false"/>
          <w:i/>
          <w:iCs/>
          <w:color w:val="BF0041"/>
          <w:kern w:val="2"/>
          <w:sz w:val="21"/>
          <w:szCs w:val="21"/>
          <w:lang w:val="es-ES" w:eastAsia="zh-CN"/>
        </w:rPr>
        <w:t>Descripción de las actuaciones de comunicación/publicidad llevadas a cabo y referencia a las pistas de auditoría que lo acrediten.</w:t>
      </w:r>
    </w:p>
    <w:p>
      <w:pPr>
        <w:pStyle w:val="Standard"/>
        <w:rPr>
          <w:rFonts w:ascii="Noto Sans" w:hAnsi="Noto Sans"/>
        </w:rPr>
      </w:pPr>
      <w:r>
        <w:rPr/>
      </w:r>
    </w:p>
    <w:p>
      <w:pPr>
        <w:pStyle w:val="Standard"/>
        <w:ind w:left="360" w:hanging="0"/>
        <w:jc w:val="both"/>
        <w:rPr>
          <w:rFonts w:ascii="Noto Sans" w:hAnsi="Noto Sans"/>
          <w:lang w:val="es-ES"/>
        </w:rPr>
      </w:pPr>
      <w:r>
        <w:rPr>
          <w:lang w:val="es-ES"/>
        </w:rPr>
      </w:r>
    </w:p>
    <w:p>
      <w:pPr>
        <w:pStyle w:val="Standard"/>
        <w:ind w:left="360" w:hanging="0"/>
        <w:jc w:val="both"/>
        <w:rPr>
          <w:rFonts w:ascii="Noto Sans" w:hAnsi="Noto Sans"/>
          <w:lang w:val="es-ES"/>
        </w:rPr>
      </w:pPr>
      <w:r>
        <w:rPr>
          <w:lang w:val="es-ES"/>
        </w:rPr>
      </w:r>
    </w:p>
    <w:p>
      <w:pPr>
        <w:pStyle w:val="Standard"/>
        <w:numPr>
          <w:ilvl w:val="0"/>
          <w:numId w:val="0"/>
        </w:numPr>
        <w:tabs>
          <w:tab w:val="clear" w:pos="720"/>
          <w:tab w:val="left" w:pos="0" w:leader="none"/>
        </w:tabs>
        <w:ind w:left="750" w:hanging="0"/>
        <w:jc w:val="both"/>
        <w:rPr/>
      </w:pPr>
      <w:r>
        <w:rPr>
          <w:rFonts w:eastAsia="Noto Sans"/>
          <w:b/>
          <w:bCs/>
          <w:color w:val="000000"/>
          <w:lang w:val="es-ES"/>
        </w:rPr>
        <w:t>10. DESVIACIONES</w:t>
      </w:r>
    </w:p>
    <w:p>
      <w:pPr>
        <w:pStyle w:val="Standard"/>
        <w:rPr>
          <w:rFonts w:ascii="Noto Sans" w:hAnsi="Noto Sans" w:eastAsia="Noto Sans" w:cs="Noto Sans"/>
          <w:color w:val="000000"/>
        </w:rPr>
      </w:pPr>
      <w:r>
        <w:rPr>
          <w:rFonts w:eastAsia="Noto Sans" w:cs="Noto Sans"/>
          <w:color w:val="000000"/>
        </w:rPr>
      </w:r>
    </w:p>
    <w:p>
      <w:pPr>
        <w:pStyle w:val="Standard"/>
        <w:rPr>
          <w:rFonts w:ascii="Noto Sans" w:hAnsi="Noto Sans" w:eastAsia="Noto Sans" w:cs="Noto Sans"/>
          <w:color w:val="000000"/>
          <w:highlight w:val="yellow"/>
        </w:rPr>
      </w:pPr>
      <w:r>
        <w:rPr>
          <w:rFonts w:eastAsia="Noto Sans" w:cs="Noto Sans"/>
          <w:b w:val="false"/>
          <w:bCs w:val="false"/>
          <w:i/>
          <w:iCs/>
          <w:color w:val="BF0041"/>
          <w:kern w:val="2"/>
          <w:sz w:val="21"/>
          <w:szCs w:val="21"/>
          <w:lang w:val="es-ES" w:eastAsia="zh-CN"/>
        </w:rPr>
        <w:t>Detallar las desviaciones detectadas que afecten a la planificación y/o cumplimiento de algún hito u objetivo, si es el caso.</w:t>
      </w:r>
    </w:p>
    <w:p>
      <w:pPr>
        <w:pStyle w:val="Standard"/>
        <w:rPr>
          <w:rFonts w:ascii="Noto Sans" w:hAnsi="Noto Sans" w:eastAsia="Noto Sans" w:cs="Noto Sans"/>
          <w:color w:val="000000"/>
          <w:highlight w:val="yellow"/>
        </w:rPr>
      </w:pPr>
      <w:r>
        <w:rPr>
          <w:rFonts w:eastAsia="Noto Sans" w:cs="Noto Sans"/>
          <w:color w:val="000000"/>
          <w:highlight w:val="yellow"/>
        </w:rPr>
      </w:r>
    </w:p>
    <w:p>
      <w:pPr>
        <w:pStyle w:val="Standard"/>
        <w:rPr>
          <w:rFonts w:ascii="Noto Sans" w:hAnsi="Noto Sans" w:eastAsia="Noto Sans" w:cs="Noto Sans"/>
          <w:color w:val="000000"/>
          <w:highlight w:val="yellow"/>
        </w:rPr>
      </w:pPr>
      <w:r>
        <w:rPr>
          <w:rFonts w:eastAsia="Noto Sans" w:cs="Noto Sans"/>
          <w:color w:val="000000"/>
          <w:highlight w:val="yellow"/>
        </w:rPr>
      </w:r>
      <w:r>
        <w:br w:type="page"/>
      </w:r>
    </w:p>
    <w:p>
      <w:pPr>
        <w:pStyle w:val="Standard"/>
        <w:rPr>
          <w:rFonts w:ascii="Noto Sans" w:hAnsi="Noto Sans" w:eastAsia="Noto Sans" w:cs="Noto Sans"/>
          <w:color w:val="000000"/>
          <w:highlight w:val="yellow"/>
        </w:rPr>
      </w:pPr>
      <w:r>
        <w:rPr>
          <w:rFonts w:eastAsia="Noto Sans" w:cs="Noto Sans"/>
          <w:color w:val="000000"/>
          <w:highlight w:val="yellow"/>
        </w:rPr>
      </w:r>
    </w:p>
    <w:p>
      <w:pPr>
        <w:pStyle w:val="Standard"/>
        <w:numPr>
          <w:ilvl w:val="0"/>
          <w:numId w:val="0"/>
        </w:numPr>
        <w:ind w:left="750" w:hanging="0"/>
        <w:jc w:val="both"/>
        <w:rPr>
          <w:rFonts w:ascii="Noto Sans" w:hAnsi="Noto Sans"/>
        </w:rPr>
      </w:pPr>
      <w:r>
        <w:rPr>
          <w:rFonts w:eastAsia="Noto Sans"/>
          <w:b/>
          <w:bCs/>
          <w:color w:val="000000"/>
          <w:lang w:val="es-ES"/>
        </w:rPr>
        <w:t>11. EJECUCIÓN PRESUPUESTARIA</w:t>
      </w:r>
    </w:p>
    <w:p>
      <w:pPr>
        <w:pStyle w:val="Standard"/>
        <w:jc w:val="both"/>
        <w:rPr>
          <w:rFonts w:ascii="Noto Sans" w:hAnsi="Noto Sans" w:eastAsia="Noto Sans"/>
          <w:b/>
          <w:b/>
          <w:bCs/>
          <w:color w:val="000000"/>
          <w:lang w:val="es-ES"/>
        </w:rPr>
      </w:pPr>
      <w:r>
        <w:rPr>
          <w:rFonts w:eastAsia="Noto Sans"/>
          <w:b/>
          <w:bCs/>
          <w:color w:val="000000"/>
          <w:lang w:val="es-ES"/>
        </w:rPr>
      </w:r>
    </w:p>
    <w:p>
      <w:pPr>
        <w:pStyle w:val="Standard"/>
        <w:jc w:val="both"/>
        <w:rPr>
          <w:rFonts w:eastAsia="Noto Sans"/>
          <w:color w:val="000000"/>
          <w:lang w:val="es-ES"/>
        </w:rPr>
      </w:pPr>
      <w:r>
        <w:rPr>
          <w:rFonts w:eastAsia="Noto Sans"/>
          <w:color w:val="000000"/>
          <w:lang w:val="es-ES"/>
        </w:rPr>
        <w:t>El total de la ejecución presupuestaria del subproyecto es el siguiente:</w:t>
      </w:r>
    </w:p>
    <w:p>
      <w:pPr>
        <w:pStyle w:val="Standard"/>
        <w:jc w:val="both"/>
        <w:rPr>
          <w:rFonts w:ascii="Noto Sans" w:hAnsi="Noto Sans" w:eastAsia="Noto Sans"/>
          <w:color w:val="000000"/>
          <w:lang w:val="es-ES"/>
        </w:rPr>
      </w:pPr>
      <w:r>
        <w:rPr>
          <w:rFonts w:eastAsia="Noto Sans"/>
          <w:color w:val="000000"/>
          <w:lang w:val="es-ES"/>
        </w:rPr>
      </w:r>
    </w:p>
    <w:tbl>
      <w:tblPr>
        <w:tblStyle w:val="Tablaconcuadrcula"/>
        <w:tblW w:w="8453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40"/>
        <w:gridCol w:w="1758"/>
        <w:gridCol w:w="1650"/>
        <w:gridCol w:w="1704"/>
      </w:tblGrid>
      <w:tr>
        <w:trPr/>
        <w:tc>
          <w:tcPr>
            <w:tcW w:w="3340" w:type="dxa"/>
            <w:tcBorders/>
            <w:shd w:fill="auto" w:val="clear"/>
          </w:tcPr>
          <w:p>
            <w:pPr>
              <w:pStyle w:val="Standard"/>
              <w:jc w:val="left"/>
              <w:rPr>
                <w:rFonts w:ascii="Noto Sans" w:hAnsi="Noto Sans" w:eastAsia="Noto Sans"/>
                <w:b/>
                <w:b/>
                <w:bCs/>
                <w:lang w:val="es-ES"/>
              </w:rPr>
            </w:pPr>
            <w:r>
              <w:rPr>
                <w:rFonts w:eastAsia="Noto Sans"/>
                <w:b/>
                <w:bCs/>
                <w:lang w:val="es-ES"/>
              </w:rPr>
            </w:r>
          </w:p>
        </w:tc>
        <w:tc>
          <w:tcPr>
            <w:tcW w:w="1758" w:type="dxa"/>
            <w:tcBorders/>
            <w:shd w:fill="auto" w:val="clear"/>
          </w:tcPr>
          <w:p>
            <w:pPr>
              <w:pStyle w:val="Standard"/>
              <w:jc w:val="left"/>
              <w:rPr>
                <w:rFonts w:eastAsia="Noto Sans"/>
                <w:b/>
                <w:b/>
                <w:bCs/>
                <w:lang w:val="es-ES"/>
              </w:rPr>
            </w:pPr>
            <w:r>
              <w:rPr>
                <w:rFonts w:eastAsia="Noto Sans"/>
                <w:b/>
                <w:bCs/>
                <w:lang w:val="es-ES"/>
              </w:rPr>
              <w:t>Importe sin IVA</w:t>
            </w:r>
          </w:p>
        </w:tc>
        <w:tc>
          <w:tcPr>
            <w:tcW w:w="1650" w:type="dxa"/>
            <w:tcBorders/>
            <w:shd w:fill="auto" w:val="clear"/>
          </w:tcPr>
          <w:p>
            <w:pPr>
              <w:pStyle w:val="Standard"/>
              <w:jc w:val="left"/>
              <w:rPr>
                <w:rFonts w:ascii="Noto Sans" w:hAnsi="Noto Sans"/>
              </w:rPr>
            </w:pPr>
            <w:r>
              <w:rPr>
                <w:rFonts w:eastAsia="Noto Sans"/>
                <w:b/>
                <w:bCs/>
                <w:lang w:val="es-ES"/>
              </w:rPr>
              <w:t xml:space="preserve">Importe </w:t>
            </w:r>
          </w:p>
          <w:p>
            <w:pPr>
              <w:pStyle w:val="Standard"/>
              <w:jc w:val="left"/>
              <w:rPr>
                <w:rFonts w:eastAsia="Noto Sans"/>
                <w:b/>
                <w:b/>
                <w:bCs/>
                <w:lang w:val="es-ES"/>
              </w:rPr>
            </w:pPr>
            <w:r>
              <w:rPr>
                <w:rFonts w:eastAsia="Noto Sans"/>
                <w:b/>
                <w:bCs/>
                <w:lang w:val="es-ES"/>
              </w:rPr>
              <w:t>IVA</w:t>
            </w:r>
          </w:p>
        </w:tc>
        <w:tc>
          <w:tcPr>
            <w:tcW w:w="1704" w:type="dxa"/>
            <w:tcBorders/>
            <w:shd w:fill="auto" w:val="clear"/>
          </w:tcPr>
          <w:p>
            <w:pPr>
              <w:pStyle w:val="Standard"/>
              <w:jc w:val="left"/>
              <w:rPr>
                <w:rFonts w:ascii="Noto Sans" w:hAnsi="Noto Sans"/>
              </w:rPr>
            </w:pPr>
            <w:r>
              <w:rPr>
                <w:rFonts w:eastAsia="Noto Sans"/>
                <w:b/>
                <w:bCs/>
                <w:lang w:val="es-ES"/>
              </w:rPr>
              <w:t xml:space="preserve">Importe </w:t>
            </w:r>
          </w:p>
          <w:p>
            <w:pPr>
              <w:pStyle w:val="Standard"/>
              <w:jc w:val="left"/>
              <w:rPr>
                <w:rFonts w:eastAsia="Noto Sans"/>
                <w:b/>
                <w:b/>
                <w:bCs/>
                <w:lang w:val="es-ES"/>
              </w:rPr>
            </w:pPr>
            <w:r>
              <w:rPr>
                <w:rFonts w:eastAsia="Noto Sans"/>
                <w:b/>
                <w:bCs/>
                <w:lang w:val="es-ES"/>
              </w:rPr>
              <w:t>total</w:t>
            </w:r>
          </w:p>
        </w:tc>
      </w:tr>
      <w:tr>
        <w:trPr/>
        <w:tc>
          <w:tcPr>
            <w:tcW w:w="3340" w:type="dxa"/>
            <w:tcBorders/>
            <w:shd w:fill="auto" w:val="clear"/>
          </w:tcPr>
          <w:p>
            <w:pPr>
              <w:pStyle w:val="Standard"/>
              <w:jc w:val="left"/>
              <w:rPr>
                <w:rFonts w:eastAsia="Noto Sans"/>
                <w:lang w:val="es-ES"/>
              </w:rPr>
            </w:pPr>
            <w:r>
              <w:rPr>
                <w:rFonts w:eastAsia="Noto Sans"/>
                <w:lang w:val="es-ES"/>
              </w:rPr>
            </w:r>
          </w:p>
          <w:p>
            <w:pPr>
              <w:pStyle w:val="Standard"/>
              <w:jc w:val="left"/>
              <w:rPr>
                <w:rFonts w:ascii="Noto Sans" w:hAnsi="Noto Sans"/>
              </w:rPr>
            </w:pPr>
            <w:r>
              <w:rPr>
                <w:rFonts w:eastAsia="Noto Sans"/>
                <w:lang w:val="es-ES"/>
              </w:rPr>
              <w:t>Importe subproyecto*</w:t>
            </w:r>
          </w:p>
          <w:p>
            <w:pPr>
              <w:pStyle w:val="Standard"/>
              <w:jc w:val="left"/>
              <w:rPr>
                <w:rFonts w:eastAsia="Noto Sans"/>
                <w:lang w:val="es-ES"/>
              </w:rPr>
            </w:pPr>
            <w:r>
              <w:rPr>
                <w:rFonts w:eastAsia="Noto Sans"/>
                <w:lang w:val="es-ES"/>
              </w:rPr>
            </w:r>
          </w:p>
        </w:tc>
        <w:tc>
          <w:tcPr>
            <w:tcW w:w="1758" w:type="dxa"/>
            <w:tcBorders/>
            <w:shd w:fill="DEEBF6" w:val="clear"/>
          </w:tcPr>
          <w:p>
            <w:pPr>
              <w:pStyle w:val="Standard"/>
              <w:jc w:val="left"/>
              <w:rPr>
                <w:rFonts w:ascii="Noto Sans" w:hAnsi="Noto Sans" w:eastAsia="Noto Sans"/>
                <w:b/>
                <w:b/>
                <w:bCs/>
                <w:lang w:val="es-ES"/>
              </w:rPr>
            </w:pPr>
            <w:r>
              <w:rPr>
                <w:rFonts w:eastAsia="Noto Sans"/>
                <w:b/>
                <w:bCs/>
                <w:lang w:val="es-ES"/>
              </w:rPr>
            </w:r>
          </w:p>
        </w:tc>
        <w:tc>
          <w:tcPr>
            <w:tcW w:w="1650" w:type="dxa"/>
            <w:tcBorders/>
            <w:shd w:fill="DEEBF6" w:val="clear"/>
          </w:tcPr>
          <w:p>
            <w:pPr>
              <w:pStyle w:val="Standard"/>
              <w:jc w:val="left"/>
              <w:rPr>
                <w:rFonts w:ascii="Noto Sans" w:hAnsi="Noto Sans" w:eastAsia="Noto Sans"/>
                <w:b/>
                <w:b/>
                <w:bCs/>
                <w:lang w:val="es-ES"/>
              </w:rPr>
            </w:pPr>
            <w:r>
              <w:rPr>
                <w:rFonts w:eastAsia="Noto Sans"/>
                <w:b/>
                <w:bCs/>
                <w:lang w:val="es-ES"/>
              </w:rPr>
            </w:r>
          </w:p>
        </w:tc>
        <w:tc>
          <w:tcPr>
            <w:tcW w:w="1704" w:type="dxa"/>
            <w:tcBorders/>
            <w:shd w:fill="DEEBF6" w:val="clear"/>
          </w:tcPr>
          <w:p>
            <w:pPr>
              <w:pStyle w:val="Standard"/>
              <w:jc w:val="left"/>
              <w:rPr>
                <w:rFonts w:ascii="Noto Sans" w:hAnsi="Noto Sans" w:eastAsia="Noto Sans"/>
                <w:b/>
                <w:b/>
                <w:bCs/>
                <w:lang w:val="es-ES"/>
              </w:rPr>
            </w:pPr>
            <w:r>
              <w:rPr>
                <w:rFonts w:eastAsia="Noto Sans"/>
                <w:b/>
                <w:bCs/>
                <w:lang w:val="es-ES"/>
              </w:rPr>
            </w:r>
          </w:p>
        </w:tc>
      </w:tr>
      <w:tr>
        <w:trPr/>
        <w:tc>
          <w:tcPr>
            <w:tcW w:w="3340" w:type="dxa"/>
            <w:tcBorders/>
            <w:shd w:fill="auto" w:val="clear"/>
          </w:tcPr>
          <w:p>
            <w:pPr>
              <w:pStyle w:val="Standard"/>
              <w:jc w:val="left"/>
              <w:rPr>
                <w:rFonts w:eastAsia="Noto Sans"/>
                <w:lang w:val="es-ES"/>
              </w:rPr>
            </w:pPr>
            <w:r>
              <w:rPr>
                <w:rFonts w:eastAsia="Noto Sans"/>
                <w:lang w:val="es-ES"/>
              </w:rPr>
              <w:t>Importe autorizado (A) (convocatorias aprobadas, licitaciones publicadas)</w:t>
            </w:r>
          </w:p>
        </w:tc>
        <w:tc>
          <w:tcPr>
            <w:tcW w:w="1758" w:type="dxa"/>
            <w:tcBorders/>
            <w:shd w:fill="DEEBF6" w:val="clear"/>
          </w:tcPr>
          <w:p>
            <w:pPr>
              <w:pStyle w:val="Standard"/>
              <w:jc w:val="left"/>
              <w:rPr>
                <w:rFonts w:ascii="Noto Sans" w:hAnsi="Noto Sans" w:eastAsia="Noto Sans"/>
                <w:b/>
                <w:b/>
                <w:bCs/>
                <w:lang w:val="es-ES"/>
              </w:rPr>
            </w:pPr>
            <w:r>
              <w:rPr>
                <w:rFonts w:eastAsia="Noto Sans"/>
                <w:b/>
                <w:bCs/>
                <w:lang w:val="es-ES"/>
              </w:rPr>
            </w:r>
          </w:p>
        </w:tc>
        <w:tc>
          <w:tcPr>
            <w:tcW w:w="1650" w:type="dxa"/>
            <w:tcBorders/>
            <w:shd w:fill="DEEBF6" w:val="clear"/>
          </w:tcPr>
          <w:p>
            <w:pPr>
              <w:pStyle w:val="Standard"/>
              <w:jc w:val="left"/>
              <w:rPr>
                <w:rFonts w:ascii="Noto Sans" w:hAnsi="Noto Sans" w:eastAsia="Noto Sans"/>
                <w:b/>
                <w:b/>
                <w:bCs/>
                <w:lang w:val="es-ES"/>
              </w:rPr>
            </w:pPr>
            <w:r>
              <w:rPr>
                <w:rFonts w:eastAsia="Noto Sans"/>
                <w:b/>
                <w:bCs/>
                <w:lang w:val="es-ES"/>
              </w:rPr>
            </w:r>
          </w:p>
        </w:tc>
        <w:tc>
          <w:tcPr>
            <w:tcW w:w="1704" w:type="dxa"/>
            <w:tcBorders/>
            <w:shd w:fill="DEEBF6" w:val="clear"/>
          </w:tcPr>
          <w:p>
            <w:pPr>
              <w:pStyle w:val="Standard"/>
              <w:jc w:val="left"/>
              <w:rPr>
                <w:rFonts w:ascii="Noto Sans" w:hAnsi="Noto Sans" w:eastAsia="Noto Sans"/>
                <w:b/>
                <w:b/>
                <w:bCs/>
                <w:lang w:val="es-ES"/>
              </w:rPr>
            </w:pPr>
            <w:r>
              <w:rPr>
                <w:rFonts w:eastAsia="Noto Sans"/>
                <w:b/>
                <w:bCs/>
                <w:lang w:val="es-ES"/>
              </w:rPr>
            </w:r>
          </w:p>
        </w:tc>
      </w:tr>
      <w:tr>
        <w:trPr/>
        <w:tc>
          <w:tcPr>
            <w:tcW w:w="3340" w:type="dxa"/>
            <w:tcBorders/>
            <w:shd w:fill="auto" w:val="clear"/>
          </w:tcPr>
          <w:p>
            <w:pPr>
              <w:pStyle w:val="Standard"/>
              <w:jc w:val="left"/>
              <w:rPr>
                <w:rFonts w:eastAsia="Noto Sans"/>
                <w:lang w:val="es-ES"/>
              </w:rPr>
            </w:pPr>
            <w:r>
              <w:rPr>
                <w:rFonts w:eastAsia="Noto Sans"/>
                <w:lang w:val="es-ES"/>
              </w:rPr>
              <w:t xml:space="preserve">Importe comprometido (D)  (contrato adjudicado, subvenciones concedidas, etc. </w:t>
            </w:r>
          </w:p>
        </w:tc>
        <w:tc>
          <w:tcPr>
            <w:tcW w:w="1758" w:type="dxa"/>
            <w:tcBorders/>
            <w:shd w:fill="DEEBF6" w:val="clear"/>
          </w:tcPr>
          <w:p>
            <w:pPr>
              <w:pStyle w:val="Standard"/>
              <w:jc w:val="left"/>
              <w:rPr>
                <w:rFonts w:ascii="Noto Sans" w:hAnsi="Noto Sans" w:eastAsia="Noto Sans"/>
                <w:b/>
                <w:b/>
                <w:bCs/>
                <w:lang w:val="es-ES"/>
              </w:rPr>
            </w:pPr>
            <w:r>
              <w:rPr>
                <w:rFonts w:eastAsia="Noto Sans"/>
                <w:b/>
                <w:bCs/>
                <w:lang w:val="es-ES"/>
              </w:rPr>
            </w:r>
          </w:p>
        </w:tc>
        <w:tc>
          <w:tcPr>
            <w:tcW w:w="1650" w:type="dxa"/>
            <w:tcBorders/>
            <w:shd w:fill="DEEBF6" w:val="clear"/>
          </w:tcPr>
          <w:p>
            <w:pPr>
              <w:pStyle w:val="Standard"/>
              <w:jc w:val="left"/>
              <w:rPr>
                <w:rFonts w:ascii="Noto Sans" w:hAnsi="Noto Sans" w:eastAsia="Noto Sans"/>
                <w:b/>
                <w:b/>
                <w:bCs/>
                <w:lang w:val="es-ES"/>
              </w:rPr>
            </w:pPr>
            <w:r>
              <w:rPr>
                <w:rFonts w:eastAsia="Noto Sans"/>
                <w:b/>
                <w:bCs/>
                <w:lang w:val="es-ES"/>
              </w:rPr>
            </w:r>
          </w:p>
        </w:tc>
        <w:tc>
          <w:tcPr>
            <w:tcW w:w="1704" w:type="dxa"/>
            <w:tcBorders/>
            <w:shd w:fill="DEEBF6" w:val="clear"/>
          </w:tcPr>
          <w:p>
            <w:pPr>
              <w:pStyle w:val="Standard"/>
              <w:jc w:val="left"/>
              <w:rPr>
                <w:rFonts w:ascii="Noto Sans" w:hAnsi="Noto Sans" w:eastAsia="Noto Sans"/>
                <w:b/>
                <w:b/>
                <w:bCs/>
                <w:lang w:val="es-ES"/>
              </w:rPr>
            </w:pPr>
            <w:r>
              <w:rPr>
                <w:rFonts w:eastAsia="Noto Sans"/>
                <w:b/>
                <w:bCs/>
                <w:lang w:val="es-ES"/>
              </w:rPr>
            </w:r>
          </w:p>
        </w:tc>
      </w:tr>
      <w:tr>
        <w:trPr/>
        <w:tc>
          <w:tcPr>
            <w:tcW w:w="3340" w:type="dxa"/>
            <w:tcBorders/>
            <w:shd w:fill="auto" w:val="clear"/>
          </w:tcPr>
          <w:p>
            <w:pPr>
              <w:pStyle w:val="Standard"/>
              <w:jc w:val="left"/>
              <w:rPr>
                <w:rFonts w:eastAsia="Noto Sans"/>
                <w:lang w:val="es-ES"/>
              </w:rPr>
            </w:pPr>
            <w:r>
              <w:rPr>
                <w:rFonts w:eastAsia="Noto Sans"/>
                <w:lang w:val="es-ES"/>
              </w:rPr>
            </w:r>
          </w:p>
          <w:p>
            <w:pPr>
              <w:pStyle w:val="Standard"/>
              <w:jc w:val="left"/>
              <w:rPr>
                <w:rFonts w:ascii="Noto Sans" w:hAnsi="Noto Sans"/>
              </w:rPr>
            </w:pPr>
            <w:r>
              <w:rPr>
                <w:rFonts w:eastAsia="Noto Sans"/>
                <w:lang w:val="es-ES"/>
              </w:rPr>
              <w:t>Importe ejecutado (OP)</w:t>
            </w:r>
          </w:p>
          <w:p>
            <w:pPr>
              <w:pStyle w:val="Standard"/>
              <w:jc w:val="left"/>
              <w:rPr>
                <w:rFonts w:eastAsia="Noto Sans"/>
                <w:lang w:val="es-ES"/>
              </w:rPr>
            </w:pPr>
            <w:r>
              <w:rPr>
                <w:rFonts w:eastAsia="Noto Sans"/>
                <w:lang w:val="es-ES"/>
              </w:rPr>
            </w:r>
          </w:p>
        </w:tc>
        <w:tc>
          <w:tcPr>
            <w:tcW w:w="1758" w:type="dxa"/>
            <w:tcBorders/>
            <w:shd w:fill="DEEBF6" w:val="clear"/>
          </w:tcPr>
          <w:p>
            <w:pPr>
              <w:pStyle w:val="Standard"/>
              <w:jc w:val="left"/>
              <w:rPr>
                <w:rFonts w:ascii="Noto Sans" w:hAnsi="Noto Sans" w:eastAsia="Noto Sans"/>
                <w:b/>
                <w:b/>
                <w:bCs/>
                <w:lang w:val="es-ES"/>
              </w:rPr>
            </w:pPr>
            <w:r>
              <w:rPr>
                <w:rFonts w:eastAsia="Noto Sans"/>
                <w:b/>
                <w:bCs/>
                <w:lang w:val="es-ES"/>
              </w:rPr>
            </w:r>
          </w:p>
        </w:tc>
        <w:tc>
          <w:tcPr>
            <w:tcW w:w="1650" w:type="dxa"/>
            <w:tcBorders/>
            <w:shd w:fill="DEEBF6" w:val="clear"/>
          </w:tcPr>
          <w:p>
            <w:pPr>
              <w:pStyle w:val="Standard"/>
              <w:jc w:val="left"/>
              <w:rPr>
                <w:rFonts w:ascii="Noto Sans" w:hAnsi="Noto Sans" w:eastAsia="Noto Sans"/>
                <w:b/>
                <w:b/>
                <w:bCs/>
                <w:lang w:val="es-ES"/>
              </w:rPr>
            </w:pPr>
            <w:r>
              <w:rPr>
                <w:rFonts w:eastAsia="Noto Sans"/>
                <w:b/>
                <w:bCs/>
                <w:lang w:val="es-ES"/>
              </w:rPr>
            </w:r>
          </w:p>
        </w:tc>
        <w:tc>
          <w:tcPr>
            <w:tcW w:w="1704" w:type="dxa"/>
            <w:tcBorders/>
            <w:shd w:fill="DEEBF6" w:val="clear"/>
          </w:tcPr>
          <w:p>
            <w:pPr>
              <w:pStyle w:val="Standard"/>
              <w:jc w:val="left"/>
              <w:rPr>
                <w:rFonts w:ascii="Noto Sans" w:hAnsi="Noto Sans" w:eastAsia="Noto Sans"/>
                <w:b/>
                <w:b/>
                <w:bCs/>
                <w:lang w:val="es-ES"/>
              </w:rPr>
            </w:pPr>
            <w:r>
              <w:rPr>
                <w:rFonts w:eastAsia="Noto Sans"/>
                <w:b/>
                <w:bCs/>
                <w:lang w:val="es-ES"/>
              </w:rPr>
            </w:r>
          </w:p>
        </w:tc>
      </w:tr>
    </w:tbl>
    <w:p>
      <w:pPr>
        <w:pStyle w:val="Standard"/>
        <w:jc w:val="both"/>
        <w:rPr>
          <w:rFonts w:ascii="Noto Sans" w:hAnsi="Noto Sans" w:eastAsia="Noto Sans"/>
          <w:color w:val="000000"/>
          <w:lang w:val="es-ES"/>
        </w:rPr>
      </w:pPr>
      <w:r>
        <w:rPr>
          <w:rFonts w:eastAsia="Noto Sans"/>
          <w:color w:val="000000"/>
          <w:lang w:val="es-ES"/>
        </w:rPr>
      </w:r>
    </w:p>
    <w:p>
      <w:pPr>
        <w:pStyle w:val="Normal"/>
        <w:jc w:val="both"/>
        <w:rPr>
          <w:rFonts w:ascii="Noto Sans" w:hAnsi="Noto Sans" w:eastAsia="Noto Sans"/>
          <w:color w:val="000000"/>
          <w:lang w:val="es-ES"/>
        </w:rPr>
      </w:pPr>
      <w:r>
        <w:rPr>
          <w:rFonts w:eastAsia="Noto Sans"/>
          <w:color w:val="000000"/>
          <w:sz w:val="20"/>
          <w:lang w:val="es-ES"/>
        </w:rPr>
        <w:t>*Importe subvencionado (</w:t>
      </w:r>
      <w:r>
        <w:rPr>
          <w:rFonts w:eastAsia="Noto Sans"/>
          <w:color w:val="CE181E"/>
          <w:sz w:val="20"/>
          <w:highlight w:val="cyan"/>
          <w:lang w:val="es-ES"/>
        </w:rPr>
        <w:t>XXXXX</w:t>
      </w:r>
      <w:r>
        <w:rPr>
          <w:rFonts w:eastAsia="Noto Sans"/>
          <w:color w:val="000000"/>
          <w:sz w:val="20"/>
          <w:lang w:val="es-ES"/>
        </w:rPr>
        <w:t xml:space="preserve"> euros)</w:t>
      </w:r>
    </w:p>
    <w:p>
      <w:pPr>
        <w:pStyle w:val="Standard"/>
        <w:jc w:val="both"/>
        <w:rPr>
          <w:rFonts w:ascii="Noto Sans" w:hAnsi="Noto Sans" w:eastAsia="Noto Sans"/>
          <w:color w:val="000000"/>
          <w:lang w:val="es-ES"/>
        </w:rPr>
      </w:pPr>
      <w:r>
        <w:rPr>
          <w:rFonts w:eastAsia="Noto Sans"/>
          <w:color w:val="000000"/>
          <w:lang w:val="es-ES"/>
        </w:rPr>
      </w:r>
    </w:p>
    <w:p>
      <w:pPr>
        <w:pStyle w:val="Standard"/>
        <w:spacing w:lineRule="auto" w:line="247" w:before="59" w:after="0"/>
        <w:ind w:right="376" w:hanging="0"/>
        <w:jc w:val="both"/>
        <w:rPr>
          <w:color w:val="000000"/>
        </w:rPr>
      </w:pPr>
      <w:r>
        <w:rPr>
          <w:color w:val="000000"/>
        </w:rPr>
      </w:r>
    </w:p>
    <w:p>
      <w:pPr>
        <w:pStyle w:val="Standard"/>
        <w:spacing w:lineRule="auto" w:line="247" w:before="59" w:after="0"/>
        <w:ind w:right="376" w:hanging="0"/>
        <w:jc w:val="both"/>
        <w:rPr>
          <w:color w:val="000000"/>
        </w:rPr>
      </w:pPr>
      <w:r>
        <w:rPr>
          <w:color w:val="000000"/>
        </w:rPr>
      </w:r>
    </w:p>
    <w:p>
      <w:pPr>
        <w:pStyle w:val="Standard"/>
        <w:spacing w:lineRule="auto" w:line="247" w:before="59" w:after="0"/>
        <w:ind w:right="376" w:hanging="0"/>
        <w:jc w:val="both"/>
        <w:rPr>
          <w:color w:val="000000"/>
        </w:rPr>
      </w:pPr>
      <w:r>
        <w:rPr>
          <w:color w:val="000000"/>
        </w:rPr>
      </w:r>
    </w:p>
    <w:p>
      <w:pPr>
        <w:pStyle w:val="Standard"/>
        <w:spacing w:lineRule="auto" w:line="247" w:before="59" w:after="0"/>
        <w:ind w:right="376" w:hanging="0"/>
        <w:jc w:val="both"/>
        <w:rPr>
          <w:color w:val="000000"/>
        </w:rPr>
      </w:pPr>
      <w:r>
        <w:rPr>
          <w:color w:val="000000"/>
        </w:rPr>
      </w:r>
    </w:p>
    <w:p>
      <w:pPr>
        <w:pStyle w:val="Standard"/>
        <w:spacing w:lineRule="auto" w:line="247" w:before="59" w:after="0"/>
        <w:ind w:right="376" w:hanging="0"/>
        <w:jc w:val="both"/>
        <w:rPr>
          <w:color w:val="000000"/>
        </w:rPr>
      </w:pPr>
      <w:r>
        <w:rPr>
          <w:color w:val="000000"/>
        </w:rPr>
      </w:r>
    </w:p>
    <w:p>
      <w:pPr>
        <w:pStyle w:val="Standard"/>
        <w:spacing w:lineRule="auto" w:line="247" w:before="59" w:after="0"/>
        <w:ind w:right="376" w:hanging="0"/>
        <w:jc w:val="both"/>
        <w:rPr>
          <w:color w:val="000000"/>
        </w:rPr>
      </w:pPr>
      <w:r>
        <w:rPr>
          <w:color w:val="000000"/>
        </w:rPr>
      </w:r>
    </w:p>
    <w:p>
      <w:pPr>
        <w:pStyle w:val="Standard"/>
        <w:spacing w:lineRule="auto" w:line="247" w:before="59" w:after="0"/>
        <w:ind w:right="376" w:hanging="0"/>
        <w:jc w:val="both"/>
        <w:rPr>
          <w:rFonts w:ascii="Noto Sans" w:hAnsi="Noto Sans"/>
          <w:color w:val="000000"/>
        </w:rPr>
      </w:pPr>
      <w:r>
        <w:rPr>
          <w:color w:val="000000"/>
        </w:rPr>
        <w:t>En Fecha de la firma electrónica</w:t>
      </w:r>
    </w:p>
    <w:p>
      <w:pPr>
        <w:pStyle w:val="Standard"/>
        <w:spacing w:lineRule="auto" w:line="247" w:before="59" w:after="0"/>
        <w:ind w:right="376" w:hanging="0"/>
        <w:jc w:val="both"/>
        <w:rPr>
          <w:rFonts w:ascii="Noto Sans" w:hAnsi="Noto Sans"/>
          <w:color w:val="auto"/>
        </w:rPr>
      </w:pPr>
      <w:r>
        <w:rPr>
          <w:color w:val="auto"/>
        </w:rPr>
      </w:r>
    </w:p>
    <w:p>
      <w:pPr>
        <w:pStyle w:val="Standard"/>
        <w:spacing w:lineRule="auto" w:line="247" w:before="59" w:after="0"/>
        <w:ind w:right="376" w:hanging="0"/>
        <w:jc w:val="both"/>
        <w:rPr>
          <w:rFonts w:ascii="Noto Sans" w:hAnsi="Noto Sans"/>
          <w:color w:val="auto"/>
        </w:rPr>
      </w:pPr>
      <w:r>
        <w:rPr>
          <w:color w:val="auto"/>
        </w:rPr>
      </w:r>
    </w:p>
    <w:p>
      <w:pPr>
        <w:pStyle w:val="Standard"/>
        <w:spacing w:lineRule="auto" w:line="247" w:before="59" w:after="0"/>
        <w:ind w:right="376" w:hanging="0"/>
        <w:jc w:val="both"/>
        <w:rPr/>
      </w:pPr>
      <w:r>
        <w:rPr>
          <w:color w:val="auto"/>
        </w:rPr>
        <w:t>El/La secretario/a,</w:t>
      </w:r>
    </w:p>
    <w:p>
      <w:pPr>
        <w:pStyle w:val="Standard"/>
        <w:spacing w:lineRule="auto" w:line="247" w:before="59" w:after="0"/>
        <w:ind w:right="376" w:hanging="0"/>
        <w:jc w:val="both"/>
        <w:rPr>
          <w:rFonts w:ascii="Noto Sans" w:hAnsi="Noto Sans"/>
          <w:color w:val="auto"/>
        </w:rPr>
      </w:pPr>
      <w:r>
        <w:rPr>
          <w:color w:val="auto"/>
        </w:rPr>
      </w:r>
    </w:p>
    <w:tbl>
      <w:tblPr>
        <w:tblW w:w="8503" w:type="dxa"/>
        <w:jc w:val="left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8503"/>
      </w:tblGrid>
      <w:tr>
        <w:trPr/>
        <w:tc>
          <w:tcPr>
            <w:tcW w:w="85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DEEBF6" w:val="clear"/>
          </w:tcPr>
          <w:p>
            <w:pPr>
              <w:pStyle w:val="Standard"/>
              <w:spacing w:lineRule="auto" w:line="247" w:before="59" w:after="0"/>
              <w:ind w:right="376" w:hanging="0"/>
              <w:jc w:val="both"/>
              <w:rPr/>
            </w:pPr>
            <w:bookmarkStart w:id="1" w:name="__DdeLink__15985_2718080658"/>
            <w:bookmarkEnd w:id="1"/>
            <w:r>
              <w:rPr>
                <w:i/>
                <w:iCs/>
                <w:color w:val="CE181E"/>
                <w:highlight w:val="cyan"/>
              </w:rPr>
              <w:t xml:space="preserve">                                                                                                                                            </w:t>
            </w:r>
          </w:p>
        </w:tc>
      </w:tr>
    </w:tbl>
    <w:p>
      <w:pPr>
        <w:pStyle w:val="Normal"/>
        <w:rPr>
          <w:rFonts w:ascii="Noto Sans" w:hAnsi="Noto Sans"/>
          <w:color w:val="auto"/>
        </w:rPr>
      </w:pPr>
      <w:r>
        <w:rPr>
          <w:color w:val="auto"/>
        </w:rPr>
      </w:r>
    </w:p>
    <w:p>
      <w:pPr>
        <w:pStyle w:val="Normal"/>
        <w:rPr>
          <w:rFonts w:ascii="Noto Sans" w:hAnsi="Noto Sans"/>
          <w:color w:val="auto"/>
        </w:rPr>
      </w:pPr>
      <w:r>
        <w:rPr>
          <w:color w:val="auto"/>
        </w:rPr>
      </w:r>
      <w:r>
        <w:br w:type="page"/>
      </w:r>
    </w:p>
    <w:p>
      <w:pPr>
        <w:pStyle w:val="Normal"/>
        <w:rPr>
          <w:b/>
          <w:b/>
          <w:bCs/>
        </w:rPr>
      </w:pPr>
      <w:commentRangeStart w:id="0"/>
      <w:r>
        <w:rPr>
          <w:b/>
          <w:bCs/>
        </w:rPr>
        <w:t>ANEXO</w:t>
      </w:r>
      <w:commentRangeEnd w:id="0"/>
      <w:r>
        <w:commentReference w:id="0"/>
      </w:r>
      <w:r>
        <w:rPr>
          <w:b/>
          <w:bCs/>
        </w:rPr>
      </w:r>
    </w:p>
    <w:p>
      <w:pPr>
        <w:pStyle w:val="Normal"/>
        <w:rPr>
          <w:rFonts w:ascii="Noto Sans" w:hAnsi="Noto Sans"/>
        </w:rPr>
      </w:pPr>
      <w:r>
        <w:rPr/>
      </w:r>
    </w:p>
    <w:p>
      <w:pPr>
        <w:pStyle w:val="Normal"/>
        <w:rPr>
          <w:b/>
          <w:b/>
          <w:bCs/>
        </w:rPr>
      </w:pPr>
      <w:r>
        <w:rPr>
          <w:b/>
          <w:bCs/>
          <w:sz w:val="21"/>
          <w:szCs w:val="21"/>
          <w:u w:val="single"/>
        </w:rPr>
        <w:t>Anexo III.A</w:t>
      </w:r>
      <w:r>
        <w:rPr>
          <w:b/>
          <w:bCs/>
          <w:sz w:val="21"/>
          <w:szCs w:val="21"/>
        </w:rPr>
        <w:t xml:space="preserve"> Orden HFP 1030/2021, de </w:t>
      </w:r>
      <w:r>
        <w:rPr>
          <w:b/>
          <w:bCs/>
          <w:sz w:val="21"/>
          <w:szCs w:val="21"/>
          <w:lang w:val="es-ES"/>
        </w:rPr>
        <w:t>29 de septiembre, por la que se configura el sistema de gestión del Plan de Recuperación, Transformación y Resiliencia</w:t>
      </w:r>
      <w:r>
        <w:rPr>
          <w:b/>
          <w:bCs/>
          <w:sz w:val="21"/>
          <w:szCs w:val="21"/>
        </w:rPr>
        <w:t>.</w:t>
      </w:r>
    </w:p>
    <w:p>
      <w:pPr>
        <w:pStyle w:val="Normal"/>
        <w:rPr>
          <w:rFonts w:ascii="Noto Sans" w:hAnsi="Noto Sans"/>
          <w:sz w:val="21"/>
          <w:szCs w:val="21"/>
        </w:rPr>
      </w:pPr>
      <w:r>
        <w:rPr>
          <w:sz w:val="21"/>
          <w:szCs w:val="21"/>
        </w:rPr>
      </w:r>
    </w:p>
    <w:p>
      <w:pPr>
        <w:pStyle w:val="Normal"/>
        <w:spacing w:before="6" w:after="6"/>
        <w:rPr>
          <w:b/>
          <w:b/>
          <w:bCs/>
        </w:rPr>
      </w:pPr>
      <w:r>
        <w:rPr>
          <w:b/>
          <w:bCs/>
          <w:sz w:val="21"/>
          <w:szCs w:val="21"/>
        </w:rPr>
        <w:t>Cuestionario: Gestión de Hitos y Objetivos. Ejecución de subproyectos</w:t>
      </w:r>
    </w:p>
    <w:p>
      <w:pPr>
        <w:pStyle w:val="Normal"/>
        <w:spacing w:before="6" w:after="6"/>
        <w:rPr>
          <w:rFonts w:ascii="Noto Sans" w:hAnsi="Noto Sans"/>
          <w:b w:val="false"/>
          <w:b w:val="false"/>
          <w:bCs w:val="false"/>
          <w:sz w:val="21"/>
          <w:szCs w:val="21"/>
        </w:rPr>
      </w:pPr>
      <w:r>
        <w:rPr>
          <w:b w:val="false"/>
          <w:bCs w:val="false"/>
          <w:sz w:val="21"/>
          <w:szCs w:val="21"/>
        </w:rPr>
      </w:r>
    </w:p>
    <w:p>
      <w:pPr>
        <w:pStyle w:val="Normal"/>
        <w:spacing w:before="6" w:after="6"/>
        <w:jc w:val="both"/>
        <w:rPr>
          <w:b w:val="false"/>
          <w:b w:val="false"/>
          <w:bCs w:val="false"/>
        </w:rPr>
      </w:pPr>
      <w:r>
        <w:rPr>
          <w:b w:val="false"/>
          <w:bCs w:val="false"/>
          <w:sz w:val="21"/>
          <w:szCs w:val="21"/>
        </w:rPr>
        <w:t>Seguimiento mensual de Hitos y Objetivos críticos y no críticos</w:t>
      </w:r>
    </w:p>
    <w:p>
      <w:pPr>
        <w:pStyle w:val="Normal"/>
        <w:jc w:val="both"/>
        <w:rPr>
          <w:rFonts w:ascii="Noto Sans" w:hAnsi="Noto Sans"/>
        </w:rPr>
      </w:pPr>
      <w:r>
        <w:rPr/>
      </w:r>
    </w:p>
    <w:tbl>
      <w:tblPr>
        <w:tblStyle w:val="Tablaconcuadrcula"/>
        <w:tblW w:w="8493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1"/>
        <w:gridCol w:w="3974"/>
        <w:gridCol w:w="800"/>
        <w:gridCol w:w="676"/>
        <w:gridCol w:w="913"/>
        <w:gridCol w:w="1628"/>
      </w:tblGrid>
      <w:tr>
        <w:trPr>
          <w:trHeight w:val="300" w:hRule="atLeast"/>
        </w:trPr>
        <w:tc>
          <w:tcPr>
            <w:tcW w:w="4475" w:type="dxa"/>
            <w:gridSpan w:val="2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/>
              <w:t> </w:t>
            </w:r>
          </w:p>
        </w:tc>
        <w:tc>
          <w:tcPr>
            <w:tcW w:w="800" w:type="dxa"/>
            <w:tcBorders/>
            <w:shd w:fill="DEEBF6" w:val="clear"/>
          </w:tcPr>
          <w:p>
            <w:pPr>
              <w:pStyle w:val="Normal"/>
              <w:jc w:val="both"/>
              <w:rPr>
                <w:b/>
                <w:b/>
                <w:bCs/>
              </w:rPr>
            </w:pPr>
            <w:r>
              <w:rPr>
                <w:b/>
                <w:bCs/>
              </w:rPr>
              <w:t>Mes</w:t>
            </w:r>
          </w:p>
        </w:tc>
        <w:tc>
          <w:tcPr>
            <w:tcW w:w="676" w:type="dxa"/>
            <w:tcBorders/>
            <w:shd w:fill="DEEBF6" w:val="clear"/>
          </w:tcPr>
          <w:p>
            <w:pPr>
              <w:pStyle w:val="Normal"/>
              <w:jc w:val="both"/>
              <w:rPr>
                <w:b/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913" w:type="dxa"/>
            <w:tcBorders/>
            <w:shd w:fill="DEEBF6" w:val="clear"/>
          </w:tcPr>
          <w:p>
            <w:pPr>
              <w:pStyle w:val="Normal"/>
              <w:jc w:val="both"/>
              <w:rPr>
                <w:b/>
                <w:b/>
                <w:bCs/>
              </w:rPr>
            </w:pPr>
            <w:r>
              <w:rPr>
                <w:b/>
                <w:bCs/>
              </w:rPr>
              <w:t>Año</w:t>
            </w:r>
          </w:p>
        </w:tc>
        <w:tc>
          <w:tcPr>
            <w:tcW w:w="1628" w:type="dxa"/>
            <w:tcBorders/>
            <w:shd w:fill="DEEBF6" w:val="clear"/>
          </w:tcPr>
          <w:p>
            <w:pPr>
              <w:pStyle w:val="Normal"/>
              <w:jc w:val="both"/>
              <w:rPr>
                <w:b/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475" w:type="dxa"/>
            <w:gridSpan w:val="2"/>
            <w:tcBorders/>
            <w:shd w:fill="auto" w:val="clear"/>
          </w:tcPr>
          <w:p>
            <w:pPr>
              <w:pStyle w:val="Normal"/>
              <w:jc w:val="both"/>
              <w:rPr>
                <w:b/>
                <w:b/>
                <w:bCs/>
              </w:rPr>
            </w:pPr>
            <w:r>
              <w:rPr>
                <w:b/>
                <w:bCs/>
                <w:sz w:val="20"/>
                <w:szCs w:val="20"/>
              </w:rPr>
              <w:t>Seguimiento mensual HyO críticos y no críticos</w:t>
            </w:r>
          </w:p>
        </w:tc>
        <w:tc>
          <w:tcPr>
            <w:tcW w:w="800" w:type="dxa"/>
            <w:tcBorders/>
            <w:shd w:fill="auto" w:val="clear"/>
          </w:tcPr>
          <w:p>
            <w:pPr>
              <w:pStyle w:val="Normal"/>
              <w:jc w:val="both"/>
              <w:rPr>
                <w:b/>
                <w:b/>
                <w:bCs/>
              </w:rPr>
            </w:pPr>
            <w:r>
              <w:rPr>
                <w:b/>
                <w:bCs/>
              </w:rPr>
              <w:t>Sí</w:t>
            </w:r>
          </w:p>
        </w:tc>
        <w:tc>
          <w:tcPr>
            <w:tcW w:w="676" w:type="dxa"/>
            <w:tcBorders/>
            <w:shd w:fill="auto" w:val="clear"/>
          </w:tcPr>
          <w:p>
            <w:pPr>
              <w:pStyle w:val="Normal"/>
              <w:jc w:val="both"/>
              <w:rPr>
                <w:b/>
                <w:b/>
                <w:bCs/>
              </w:rPr>
            </w:pPr>
            <w:r>
              <w:rPr>
                <w:b/>
                <w:bCs/>
              </w:rPr>
              <w:t>No</w:t>
            </w:r>
          </w:p>
        </w:tc>
        <w:tc>
          <w:tcPr>
            <w:tcW w:w="913" w:type="dxa"/>
            <w:tcBorders/>
            <w:shd w:fill="auto" w:val="clear"/>
          </w:tcPr>
          <w:p>
            <w:pPr>
              <w:pStyle w:val="Normal"/>
              <w:jc w:val="both"/>
              <w:rPr>
                <w:b/>
                <w:b/>
                <w:bCs/>
              </w:rPr>
            </w:pPr>
            <w:r>
              <w:rPr>
                <w:b/>
                <w:bCs/>
              </w:rPr>
              <w:t>No aplica</w:t>
            </w:r>
          </w:p>
        </w:tc>
        <w:tc>
          <w:tcPr>
            <w:tcW w:w="1628" w:type="dxa"/>
            <w:tcBorders/>
            <w:shd w:fill="auto" w:val="clear"/>
          </w:tcPr>
          <w:p>
            <w:pPr>
              <w:pStyle w:val="Normal"/>
              <w:jc w:val="both"/>
              <w:rPr>
                <w:b/>
                <w:b/>
                <w:bCs/>
              </w:rPr>
            </w:pPr>
            <w:r>
              <w:rPr>
                <w:b/>
                <w:bCs/>
              </w:rPr>
              <w:t>Comentarios</w:t>
            </w:r>
          </w:p>
        </w:tc>
      </w:tr>
      <w:tr>
        <w:trPr>
          <w:trHeight w:val="1980" w:hRule="atLeast"/>
        </w:trPr>
        <w:tc>
          <w:tcPr>
            <w:tcW w:w="5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/>
              <w:t>1</w:t>
            </w:r>
          </w:p>
        </w:tc>
        <w:tc>
          <w:tcPr>
            <w:tcW w:w="3974" w:type="dxa"/>
            <w:tcBorders/>
            <w:shd w:fill="auto" w:val="clear"/>
            <w:tcMar>
              <w:top w:w="113" w:type="dxa"/>
              <w:left w:w="85" w:type="dxa"/>
              <w:bottom w:w="113" w:type="dxa"/>
              <w:right w:w="79" w:type="dxa"/>
            </w:tcMar>
          </w:tcPr>
          <w:p>
            <w:pPr>
              <w:pStyle w:val="Normal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sz w:val="20"/>
                <w:szCs w:val="20"/>
              </w:rPr>
              <w:t>¿Se ha comprobado que se ha registrado en la herramienta informática el progreso de los indicadores de los niveles inmediatamente inferiores que integran el Subproyecto y se ha incorporado la información acreditativa conforme a los mecanismos de verificación del mes correspondiente?</w:t>
            </w:r>
          </w:p>
        </w:tc>
        <w:tc>
          <w:tcPr>
            <w:tcW w:w="800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676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913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1628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</w:tr>
      <w:tr>
        <w:trPr>
          <w:trHeight w:val="990" w:hRule="atLeast"/>
        </w:trPr>
        <w:tc>
          <w:tcPr>
            <w:tcW w:w="5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/>
              <w:t>2</w:t>
            </w:r>
          </w:p>
        </w:tc>
        <w:tc>
          <w:tcPr>
            <w:tcW w:w="3974" w:type="dxa"/>
            <w:tcBorders>
              <w:top w:val="nil"/>
            </w:tcBorders>
            <w:shd w:fill="auto" w:val="clear"/>
            <w:tcMar>
              <w:top w:w="113" w:type="dxa"/>
              <w:left w:w="85" w:type="dxa"/>
              <w:bottom w:w="113" w:type="dxa"/>
              <w:right w:w="79" w:type="dxa"/>
            </w:tcMar>
          </w:tcPr>
          <w:p>
            <w:pPr>
              <w:pStyle w:val="Normal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sz w:val="20"/>
                <w:szCs w:val="20"/>
              </w:rPr>
              <w:t>¿Se ha comprobado que los indicadores y mecanismos de verificación de los hitos y objetivos Críticos y No críticos se ha agregado correctamente?</w:t>
            </w:r>
          </w:p>
        </w:tc>
        <w:tc>
          <w:tcPr>
            <w:tcW w:w="800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676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913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1628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</w:tr>
      <w:tr>
        <w:trPr>
          <w:trHeight w:val="699" w:hRule="atLeast"/>
        </w:trPr>
        <w:tc>
          <w:tcPr>
            <w:tcW w:w="5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/>
              <w:t>3</w:t>
            </w:r>
          </w:p>
        </w:tc>
        <w:tc>
          <w:tcPr>
            <w:tcW w:w="3974" w:type="dxa"/>
            <w:tcBorders>
              <w:top w:val="nil"/>
            </w:tcBorders>
            <w:shd w:fill="auto" w:val="clear"/>
            <w:tcMar>
              <w:top w:w="113" w:type="dxa"/>
              <w:left w:w="85" w:type="dxa"/>
              <w:bottom w:w="113" w:type="dxa"/>
              <w:right w:w="79" w:type="dxa"/>
            </w:tcMar>
          </w:tcPr>
          <w:p>
            <w:pPr>
              <w:pStyle w:val="Normal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sz w:val="20"/>
                <w:szCs w:val="20"/>
              </w:rPr>
              <w:t>¿Ha sido necesaria alguna acción correctiva para que los indicadores y mecanismos de verificación de los hitos y objetivos Críticos y No críticos hayan agregado la información?</w:t>
            </w:r>
          </w:p>
        </w:tc>
        <w:tc>
          <w:tcPr>
            <w:tcW w:w="800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676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913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1628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</w:tr>
      <w:tr>
        <w:trPr>
          <w:trHeight w:val="2310" w:hRule="atLeast"/>
        </w:trPr>
        <w:tc>
          <w:tcPr>
            <w:tcW w:w="5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/>
              <w:t>4</w:t>
            </w:r>
          </w:p>
        </w:tc>
        <w:tc>
          <w:tcPr>
            <w:tcW w:w="3974" w:type="dxa"/>
            <w:tcBorders>
              <w:top w:val="nil"/>
            </w:tcBorders>
            <w:shd w:fill="auto" w:val="clear"/>
            <w:tcMar>
              <w:top w:w="113" w:type="dxa"/>
              <w:left w:w="85" w:type="dxa"/>
              <w:bottom w:w="113" w:type="dxa"/>
              <w:right w:w="79" w:type="dxa"/>
            </w:tcMar>
          </w:tcPr>
          <w:p>
            <w:pPr>
              <w:pStyle w:val="Normal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sz w:val="20"/>
                <w:szCs w:val="20"/>
              </w:rPr>
              <w:t>En el caso  de que no se hayan definido niveles inferiores, ¿se ha registrado en la herramienta informática el progreso de los indicadores de los hitos y objetivos Críticos y No Críticos y se ha incorporado la información acreditativa conforme a los mecanismos de verificación del mes correspondiente?</w:t>
            </w:r>
          </w:p>
        </w:tc>
        <w:tc>
          <w:tcPr>
            <w:tcW w:w="800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676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913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1628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</w:tr>
      <w:tr>
        <w:trPr>
          <w:trHeight w:val="927" w:hRule="atLeast"/>
        </w:trPr>
        <w:tc>
          <w:tcPr>
            <w:tcW w:w="5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/>
              <w:t>5</w:t>
            </w:r>
          </w:p>
        </w:tc>
        <w:tc>
          <w:tcPr>
            <w:tcW w:w="3974" w:type="dxa"/>
            <w:tcBorders>
              <w:top w:val="nil"/>
            </w:tcBorders>
            <w:shd w:fill="auto" w:val="clear"/>
            <w:tcMar>
              <w:top w:w="113" w:type="dxa"/>
              <w:left w:w="85" w:type="dxa"/>
              <w:bottom w:w="113" w:type="dxa"/>
              <w:right w:w="79" w:type="dxa"/>
            </w:tcMar>
          </w:tcPr>
          <w:p>
            <w:pPr>
              <w:pStyle w:val="Normal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sz w:val="20"/>
                <w:szCs w:val="20"/>
              </w:rPr>
              <w:t>¿El registro del progreso de los indicadores y de la información acreditativa se ha realizado en el plazo establecido?</w:t>
            </w:r>
          </w:p>
        </w:tc>
        <w:tc>
          <w:tcPr>
            <w:tcW w:w="800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676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913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1628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</w:tr>
      <w:tr>
        <w:trPr>
          <w:trHeight w:val="1320" w:hRule="atLeast"/>
        </w:trPr>
        <w:tc>
          <w:tcPr>
            <w:tcW w:w="5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/>
              <w:t>6</w:t>
            </w:r>
          </w:p>
        </w:tc>
        <w:tc>
          <w:tcPr>
            <w:tcW w:w="3974" w:type="dxa"/>
            <w:tcBorders>
              <w:top w:val="nil"/>
            </w:tcBorders>
            <w:shd w:fill="auto" w:val="clear"/>
            <w:tcMar>
              <w:top w:w="113" w:type="dxa"/>
              <w:left w:w="85" w:type="dxa"/>
              <w:bottom w:w="113" w:type="dxa"/>
              <w:right w:w="79" w:type="dxa"/>
            </w:tcMar>
          </w:tcPr>
          <w:p>
            <w:pPr>
              <w:pStyle w:val="Normal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sz w:val="20"/>
                <w:szCs w:val="20"/>
              </w:rPr>
              <w:t>¿Se ha comprobado que se han registrado en la herramienta informática los importes comprometidos/ejecutados de las Actuaciones que integran el Subproyecto en el mes correspondiente?</w:t>
            </w:r>
          </w:p>
        </w:tc>
        <w:tc>
          <w:tcPr>
            <w:tcW w:w="800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676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913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1628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</w:tr>
      <w:tr>
        <w:trPr>
          <w:trHeight w:val="990" w:hRule="atLeast"/>
        </w:trPr>
        <w:tc>
          <w:tcPr>
            <w:tcW w:w="5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/>
              <w:t>7</w:t>
            </w:r>
          </w:p>
        </w:tc>
        <w:tc>
          <w:tcPr>
            <w:tcW w:w="3974" w:type="dxa"/>
            <w:tcBorders>
              <w:top w:val="nil"/>
            </w:tcBorders>
            <w:shd w:fill="auto" w:val="clear"/>
            <w:tcMar>
              <w:top w:w="113" w:type="dxa"/>
              <w:left w:w="85" w:type="dxa"/>
              <w:bottom w:w="113" w:type="dxa"/>
              <w:right w:w="79" w:type="dxa"/>
            </w:tcMar>
          </w:tcPr>
          <w:p>
            <w:pPr>
              <w:pStyle w:val="Normal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sz w:val="20"/>
                <w:szCs w:val="20"/>
              </w:rPr>
              <w:t>¿Se ha comprobado que los importes comprometidos/ ejecutados del Subproyecto se han agregado correctamente?</w:t>
            </w:r>
          </w:p>
        </w:tc>
        <w:tc>
          <w:tcPr>
            <w:tcW w:w="800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676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913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1628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</w:tr>
      <w:tr>
        <w:trPr>
          <w:trHeight w:val="990" w:hRule="atLeast"/>
        </w:trPr>
        <w:tc>
          <w:tcPr>
            <w:tcW w:w="5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/>
              <w:t>8</w:t>
            </w:r>
          </w:p>
        </w:tc>
        <w:tc>
          <w:tcPr>
            <w:tcW w:w="3974" w:type="dxa"/>
            <w:tcBorders>
              <w:top w:val="nil"/>
            </w:tcBorders>
            <w:shd w:fill="auto" w:val="clear"/>
            <w:tcMar>
              <w:top w:w="113" w:type="dxa"/>
              <w:left w:w="85" w:type="dxa"/>
              <w:bottom w:w="113" w:type="dxa"/>
              <w:right w:w="79" w:type="dxa"/>
            </w:tcMar>
          </w:tcPr>
          <w:p>
            <w:pPr>
              <w:pStyle w:val="Normal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sz w:val="20"/>
                <w:szCs w:val="20"/>
              </w:rPr>
              <w:t>¿Ha sido necesaria alguna acción correctiva para que el Subproyecto haya agregado los importes comprometidos/ejecutados?</w:t>
            </w:r>
          </w:p>
        </w:tc>
        <w:tc>
          <w:tcPr>
            <w:tcW w:w="800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676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913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1628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</w:tr>
      <w:tr>
        <w:trPr>
          <w:trHeight w:val="990" w:hRule="atLeast"/>
        </w:trPr>
        <w:tc>
          <w:tcPr>
            <w:tcW w:w="5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/>
              <w:t>9</w:t>
            </w:r>
          </w:p>
        </w:tc>
        <w:tc>
          <w:tcPr>
            <w:tcW w:w="3974" w:type="dxa"/>
            <w:tcBorders>
              <w:top w:val="nil"/>
            </w:tcBorders>
            <w:shd w:fill="auto" w:val="clear"/>
            <w:tcMar>
              <w:top w:w="113" w:type="dxa"/>
              <w:left w:w="85" w:type="dxa"/>
              <w:bottom w:w="113" w:type="dxa"/>
              <w:right w:w="79" w:type="dxa"/>
            </w:tcMar>
          </w:tcPr>
          <w:p>
            <w:pPr>
              <w:pStyle w:val="Normal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sz w:val="20"/>
                <w:szCs w:val="20"/>
              </w:rPr>
              <w:t>¿Se ha comprobado que los importes que contribuyen a la transición ecológica del Subproyecto se han agregado correctamente?</w:t>
            </w:r>
          </w:p>
        </w:tc>
        <w:tc>
          <w:tcPr>
            <w:tcW w:w="800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676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913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1628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</w:tr>
      <w:tr>
        <w:trPr>
          <w:trHeight w:val="990" w:hRule="atLeast"/>
        </w:trPr>
        <w:tc>
          <w:tcPr>
            <w:tcW w:w="5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/>
              <w:t>10</w:t>
            </w:r>
          </w:p>
        </w:tc>
        <w:tc>
          <w:tcPr>
            <w:tcW w:w="3974" w:type="dxa"/>
            <w:tcBorders>
              <w:top w:val="nil"/>
            </w:tcBorders>
            <w:shd w:fill="auto" w:val="clear"/>
            <w:tcMar>
              <w:top w:w="113" w:type="dxa"/>
              <w:left w:w="85" w:type="dxa"/>
              <w:bottom w:w="113" w:type="dxa"/>
              <w:right w:w="79" w:type="dxa"/>
            </w:tcMar>
          </w:tcPr>
          <w:p>
            <w:pPr>
              <w:pStyle w:val="Normal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sz w:val="20"/>
                <w:szCs w:val="20"/>
              </w:rPr>
              <w:t>¿Ha sido necesaria alguna acción correctiva para que el Subproyecto haya agregado la información de los importes que contribuyen a la transición ecológica?</w:t>
            </w:r>
          </w:p>
        </w:tc>
        <w:tc>
          <w:tcPr>
            <w:tcW w:w="800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676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913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1628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</w:tr>
      <w:tr>
        <w:trPr>
          <w:trHeight w:val="990" w:hRule="atLeast"/>
        </w:trPr>
        <w:tc>
          <w:tcPr>
            <w:tcW w:w="5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/>
              <w:t>11</w:t>
            </w:r>
          </w:p>
        </w:tc>
        <w:tc>
          <w:tcPr>
            <w:tcW w:w="3974" w:type="dxa"/>
            <w:tcBorders>
              <w:top w:val="nil"/>
            </w:tcBorders>
            <w:shd w:fill="auto" w:val="clear"/>
            <w:tcMar>
              <w:top w:w="113" w:type="dxa"/>
              <w:left w:w="85" w:type="dxa"/>
              <w:bottom w:w="113" w:type="dxa"/>
              <w:right w:w="79" w:type="dxa"/>
            </w:tcMar>
          </w:tcPr>
          <w:p>
            <w:pPr>
              <w:pStyle w:val="Normal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sz w:val="20"/>
                <w:szCs w:val="20"/>
              </w:rPr>
              <w:t>En su caso, ¿se ha comprobado que los importes que contribuyen la transición digital del Subproyecto se ha agregado correctamente?</w:t>
            </w:r>
          </w:p>
        </w:tc>
        <w:tc>
          <w:tcPr>
            <w:tcW w:w="800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676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913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1628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</w:tr>
      <w:tr>
        <w:trPr>
          <w:trHeight w:val="1320" w:hRule="atLeast"/>
        </w:trPr>
        <w:tc>
          <w:tcPr>
            <w:tcW w:w="5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/>
              <w:t>12</w:t>
            </w:r>
          </w:p>
        </w:tc>
        <w:tc>
          <w:tcPr>
            <w:tcW w:w="3974" w:type="dxa"/>
            <w:tcBorders>
              <w:top w:val="nil"/>
            </w:tcBorders>
            <w:shd w:fill="auto" w:val="clear"/>
            <w:tcMar>
              <w:top w:w="113" w:type="dxa"/>
              <w:left w:w="85" w:type="dxa"/>
              <w:bottom w:w="113" w:type="dxa"/>
              <w:right w:w="79" w:type="dxa"/>
            </w:tcMar>
          </w:tcPr>
          <w:p>
            <w:pPr>
              <w:pStyle w:val="Normal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sz w:val="20"/>
                <w:szCs w:val="20"/>
              </w:rPr>
              <w:t>En su caso, ¿ha sido necesaria alguna acción correctiva para que el Subproyecto haya agregado la información importes que contribuyen la transición digital?</w:t>
            </w:r>
          </w:p>
        </w:tc>
        <w:tc>
          <w:tcPr>
            <w:tcW w:w="800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676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913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1628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</w:tr>
      <w:tr>
        <w:trPr>
          <w:trHeight w:val="807" w:hRule="atLeast"/>
        </w:trPr>
        <w:tc>
          <w:tcPr>
            <w:tcW w:w="5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/>
              <w:t>13</w:t>
            </w:r>
          </w:p>
        </w:tc>
        <w:tc>
          <w:tcPr>
            <w:tcW w:w="3974" w:type="dxa"/>
            <w:tcBorders>
              <w:top w:val="nil"/>
            </w:tcBorders>
            <w:shd w:fill="auto" w:val="clear"/>
            <w:tcMar>
              <w:top w:w="113" w:type="dxa"/>
              <w:left w:w="85" w:type="dxa"/>
              <w:bottom w:w="113" w:type="dxa"/>
              <w:right w:w="79" w:type="dxa"/>
            </w:tcMar>
          </w:tcPr>
          <w:p>
            <w:pPr>
              <w:pStyle w:val="Normal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sz w:val="20"/>
                <w:szCs w:val="20"/>
              </w:rPr>
              <w:t>En su caso, ¿se han revisado los riesgos identificados para las Líneas de acción y las propuestas de acciones correctoras?</w:t>
            </w:r>
          </w:p>
        </w:tc>
        <w:tc>
          <w:tcPr>
            <w:tcW w:w="800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676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913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1628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</w:tr>
      <w:tr>
        <w:trPr>
          <w:trHeight w:val="1650" w:hRule="atLeast"/>
        </w:trPr>
        <w:tc>
          <w:tcPr>
            <w:tcW w:w="5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/>
              <w:t>14</w:t>
            </w:r>
          </w:p>
        </w:tc>
        <w:tc>
          <w:tcPr>
            <w:tcW w:w="3974" w:type="dxa"/>
            <w:tcBorders>
              <w:top w:val="nil"/>
            </w:tcBorders>
            <w:shd w:fill="auto" w:val="clear"/>
            <w:tcMar>
              <w:top w:w="113" w:type="dxa"/>
              <w:left w:w="85" w:type="dxa"/>
              <w:bottom w:w="113" w:type="dxa"/>
              <w:right w:w="79" w:type="dxa"/>
            </w:tcMar>
          </w:tcPr>
          <w:p>
            <w:pPr>
              <w:pStyle w:val="Normal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sz w:val="20"/>
                <w:szCs w:val="20"/>
              </w:rPr>
              <w:t>En los casos en los que existe desviación entre la Información de progreso/ejecución del Subproyecto y la planificada, ¿se han identificado los riesgos y las acciones correctoras y se  han registrado en la herramienta informática?</w:t>
            </w:r>
          </w:p>
        </w:tc>
        <w:tc>
          <w:tcPr>
            <w:tcW w:w="800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676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913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1628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501" w:type="dxa"/>
            <w:tcBorders/>
            <w:shd w:fill="auto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/>
              <w:t>15</w:t>
            </w:r>
          </w:p>
        </w:tc>
        <w:tc>
          <w:tcPr>
            <w:tcW w:w="3974" w:type="dxa"/>
            <w:tcBorders>
              <w:top w:val="nil"/>
            </w:tcBorders>
            <w:shd w:fill="auto" w:val="clear"/>
            <w:tcMar>
              <w:top w:w="113" w:type="dxa"/>
              <w:left w:w="85" w:type="dxa"/>
              <w:bottom w:w="113" w:type="dxa"/>
              <w:right w:w="79" w:type="dxa"/>
            </w:tcMar>
          </w:tcPr>
          <w:p>
            <w:pPr>
              <w:pStyle w:val="Normal"/>
              <w:jc w:val="left"/>
              <w:rPr>
                <w:rFonts w:ascii="Noto Sans" w:hAnsi="Noto Sans"/>
                <w:sz w:val="20"/>
                <w:szCs w:val="20"/>
              </w:rPr>
            </w:pPr>
            <w:r>
              <w:rPr>
                <w:sz w:val="20"/>
                <w:szCs w:val="20"/>
              </w:rPr>
              <w:t>¿Se ha generado en la herramienta el Informe de Seguimiento mensual?</w:t>
            </w:r>
          </w:p>
        </w:tc>
        <w:tc>
          <w:tcPr>
            <w:tcW w:w="800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676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913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  <w:tc>
          <w:tcPr>
            <w:tcW w:w="1628" w:type="dxa"/>
            <w:tcBorders/>
            <w:shd w:fill="DEEBF6" w:val="clear"/>
          </w:tcPr>
          <w:p>
            <w:pPr>
              <w:pStyle w:val="Normal"/>
              <w:jc w:val="both"/>
              <w:rPr>
                <w:rFonts w:ascii="Noto Sans" w:hAnsi="Noto Sans"/>
              </w:rPr>
            </w:pPr>
            <w:r>
              <w:rPr>
                <w:highlight w:val="cyan"/>
              </w:rPr>
              <w:t> </w:t>
            </w:r>
          </w:p>
        </w:tc>
      </w:tr>
    </w:tbl>
    <w:p>
      <w:pPr>
        <w:pStyle w:val="Normal"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2552" w:right="851" w:header="139" w:top="1382" w:footer="709" w:bottom="1212" w:gutter="0"/>
      <w:pgNumType w:fmt="decimal"/>
      <w:formProt w:val="false"/>
      <w:textDirection w:val="lrTb"/>
      <w:docGrid w:type="default" w:linePitch="360" w:charSpace="0"/>
    </w:sectPr>
  </w:body>
</w:document>
</file>

<file path=word/comments.xml><?xml version="1.0" encoding="utf-8"?>
<w:comment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comment w:id="0" w:author="Autor" w:date="0-00-00T00:00:00Z" w:initials="A">
    <w:p>
      <w:r>
        <w:rPr>
          <w:rFonts w:ascii="Liberation Serif" w:hAnsi="Liberation Serif" w:eastAsia="Segoe UI" w:cs="Tahoma"/>
          <w:sz w:val="24"/>
          <w:szCs w:val="24"/>
          <w:lang w:val="es-ES" w:eastAsia="en-US" w:bidi="en-US"/>
        </w:rPr>
        <w:t>Este anexo no es propiamente parte del informe, sino el cuestionario de seguimiento de la ejecución de hitos y objetivos de la Orden HFP 1030/2021 (anexo III.A), por lo que es opcional integrarlo en este informe</w:t>
      </w:r>
    </w:p>
    <w:p>
      <w:r>
        <w:rPr>
          <w:rFonts w:ascii="Liberation Serif" w:hAnsi="Liberation Serif" w:eastAsia="Segoe UI" w:cs="Tahoma"/>
          <w:sz w:val="24"/>
          <w:szCs w:val="24"/>
          <w:lang w:val="en-US" w:eastAsia="en-US" w:bidi="en-US"/>
        </w:rPr>
      </w:r>
    </w:p>
  </w:comment>
</w:comments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Tahoma"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altName w:val="Arial"/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depgina"/>
      <w:jc w:val="right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7</w:t>
    </w:r>
    <w:r>
      <w:rPr/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tabs>
        <w:tab w:val="clear" w:pos="4252"/>
        <w:tab w:val="clear" w:pos="8504"/>
        <w:tab w:val="left" w:pos="3328" w:leader="none"/>
        <w:tab w:val="left" w:pos="6776" w:leader="none"/>
      </w:tabs>
      <w:spacing w:before="0" w:after="4640"/>
      <w:jc w:val="both"/>
      <w:rPr/>
    </w:pPr>
    <w:r>
      <mc:AlternateContent>
        <mc:Choice Requires="wpg">
          <w:drawing>
            <wp:anchor behindDoc="1" distT="0" distB="0" distL="114300" distR="114300" simplePos="0" locked="0" layoutInCell="1" allowOverlap="1" relativeHeight="8" wp14:anchorId="201B77EB">
              <wp:simplePos x="0" y="0"/>
              <wp:positionH relativeFrom="column">
                <wp:posOffset>-21133435</wp:posOffset>
              </wp:positionH>
              <wp:positionV relativeFrom="paragraph">
                <wp:posOffset>30442535</wp:posOffset>
              </wp:positionV>
              <wp:extent cx="3599180" cy="2155825"/>
              <wp:effectExtent l="0" t="0" r="31750" b="26035"/>
              <wp:wrapNone/>
              <wp:docPr id="1" name="Agrupa 1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98560" cy="2155320"/>
                      </a:xfrm>
                    </wpg:grpSpPr>
                    <wps:wsp>
                      <wps:cNvSpPr/>
                      <wps:spPr>
                        <a:xfrm flipH="1">
                          <a:off x="354240" y="0"/>
                          <a:ext cx="40680" cy="2155320"/>
                        </a:xfrm>
                        <a:prstGeom prst="line">
                          <a:avLst/>
                        </a:prstGeom>
                        <a:ln>
                          <a:solidFill>
                            <a:srgbClr val="4a7ebb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3320" y="350640"/>
                          <a:ext cx="3585240" cy="14040"/>
                        </a:xfrm>
                        <a:prstGeom prst="line">
                          <a:avLst/>
                        </a:prstGeom>
                        <a:ln>
                          <a:solidFill>
                            <a:srgbClr val="4a7ebb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0" y="831240"/>
                          <a:ext cx="3585960" cy="14040"/>
                        </a:xfrm>
                        <a:prstGeom prst="line">
                          <a:avLst/>
                        </a:prstGeom>
                        <a:ln>
                          <a:solidFill>
                            <a:srgbClr val="4a7ebb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shape_0" alt="Agrupa 1" style="position:absolute;margin-left:-1609.75pt;margin-top:2338.8pt;width:283.3pt;height:169.65pt" coordorigin="-32195,46776" coordsize="5666,3393">
              <v:line id="shape_0" from="-31637,46776" to="-31574,50169" stroked="t" style="position:absolute;flip:x">
                <v:stroke color="#4a7ebb" weight="9360" joinstyle="round" endcap="flat"/>
                <v:fill o:detectmouseclick="t" on="false"/>
              </v:line>
              <v:line id="shape_0" from="-32174,47328" to="-26529,47349" stroked="t" style="position:absolute">
                <v:stroke color="#4a7ebb" weight="9360" joinstyle="round" endcap="flat"/>
                <v:fill o:detectmouseclick="t" on="false"/>
              </v:line>
              <v:line id="shape_0" from="-32195,48085" to="-26549,48106" stroked="t" style="position:absolute">
                <v:stroke color="#4a7ebb" weight="9360" joinstyle="round" endcap="flat"/>
                <v:fill o:detectmouseclick="t" on="false"/>
              </v:line>
            </v:group>
          </w:pict>
        </mc:Fallback>
      </mc:AlternateContent>
      <mc:AlternateContent>
        <mc:Choice Requires="wps">
          <w:drawing>
            <wp:anchor behindDoc="1" distT="0" distB="0" distL="114300" distR="114300" simplePos="0" locked="0" layoutInCell="1" allowOverlap="1" relativeHeight="15" wp14:anchorId="253EC047">
              <wp:simplePos x="0" y="0"/>
              <wp:positionH relativeFrom="column">
                <wp:posOffset>3153410</wp:posOffset>
              </wp:positionH>
              <wp:positionV relativeFrom="paragraph">
                <wp:posOffset>-2417445</wp:posOffset>
              </wp:positionV>
              <wp:extent cx="12700" cy="299720"/>
              <wp:effectExtent l="0" t="0" r="12700" b="5080"/>
              <wp:wrapNone/>
              <wp:docPr id="2" name="Conector recto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 flipH="1">
                        <a:off x="0" y="0"/>
                        <a:ext cx="12240" cy="185400"/>
                      </a:xfrm>
                      <a:prstGeom prst="line">
                        <a:avLst/>
                      </a:prstGeom>
                      <a:ln>
                        <a:round/>
                      </a:ln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shape_0" from="237pt,-179.85pt" to="237.9pt,-165.3pt" ID="Conector recto 5" stroked="t" style="position:absolute;flip:x" wp14:anchorId="253EC047">
              <v:stroke color="black" weight="9360" joinstyle="round" endcap="flat"/>
              <v:fill o:detectmouseclick="t" on="false"/>
            </v:line>
          </w:pict>
        </mc:Fallback>
      </mc:AlternateContent>
      <mc:AlternateContent>
        <mc:Choice Requires="wps">
          <w:drawing>
            <wp:anchor behindDoc="1" distT="0" distB="0" distL="0" distR="0" simplePos="0" locked="0" layoutInCell="1" allowOverlap="1" relativeHeight="22">
              <wp:simplePos x="0" y="0"/>
              <wp:positionH relativeFrom="column">
                <wp:posOffset>4832985</wp:posOffset>
              </wp:positionH>
              <wp:positionV relativeFrom="paragraph">
                <wp:posOffset>22225</wp:posOffset>
              </wp:positionV>
              <wp:extent cx="434340" cy="359410"/>
              <wp:effectExtent l="0" t="0" r="0" b="0"/>
              <wp:wrapNone/>
              <wp:docPr id="3" name="Forma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33800" cy="358920"/>
                      </a:xfrm>
                      <a:prstGeom prst="rect">
                        <a:avLst/>
                      </a:prstGeom>
                      <a:solidFill>
                        <a:srgbClr val="aadcf7"/>
                      </a:solidFill>
                      <a:ln>
                        <a:solidFill>
                          <a:srgbClr val="3465a4"/>
                        </a:solidFill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Forma1" fillcolor="#aadcf7" stroked="t" style="position:absolute;margin-left:380.55pt;margin-top:1.75pt;width:34.1pt;height:28.2pt">
              <w10:wrap type="none"/>
              <v:fill o:detectmouseclick="t" type="solid" color2="#552308"/>
              <v:stroke color="#3465a4" joinstyle="round" endcap="flat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1" allowOverlap="1" relativeHeight="29">
              <wp:simplePos x="0" y="0"/>
              <wp:positionH relativeFrom="column">
                <wp:posOffset>4832985</wp:posOffset>
              </wp:positionH>
              <wp:positionV relativeFrom="paragraph">
                <wp:posOffset>22225</wp:posOffset>
              </wp:positionV>
              <wp:extent cx="434340" cy="359410"/>
              <wp:effectExtent l="0" t="0" r="0" b="0"/>
              <wp:wrapNone/>
              <wp:docPr id="4" name="Mar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33800" cy="358920"/>
                      </a:xfrm>
                      <a:prstGeom prst="rect">
                        <a:avLst/>
                      </a:prstGeom>
                      <a:solidFill>
                        <a:srgbClr val="deebf6"/>
                      </a:solidFill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ingutdelmarc"/>
                            <w:overflowPunct w:val="true"/>
                            <w:spacing w:lineRule="auto" w:line="240"/>
                            <w:jc w:val="center"/>
                            <w:rPr>
                              <w:b/>
                              <w:b/>
                              <w:color w:val="BF0041"/>
                              <w:sz w:val="10"/>
                              <w:szCs w:val="8"/>
                              <w:lang w:val="es-ES" w:eastAsia="es-ES"/>
                            </w:rPr>
                          </w:pPr>
                          <w:r>
                            <w:rPr/>
                          </w:r>
                        </w:p>
                      </w:txbxContent>
                    </wps:txbx>
                    <wps:bodyPr lIns="0" rIns="0" tIns="0" bIns="0" anchor="ctr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Marc1" fillcolor="#deebf6" stroked="f" style="position:absolute;margin-left:380.55pt;margin-top:1.75pt;width:34.1pt;height:28.2pt">
              <w10:wrap type="none"/>
              <v:fill o:detectmouseclick="t" type="solid" color2="#211409"/>
              <v:stroke color="#3465a4" joinstyle="round" endcap="flat"/>
              <v:textbox>
                <w:txbxContent>
                  <w:p>
                    <w:pPr>
                      <w:pStyle w:val="Contingutdelmarc"/>
                      <w:overflowPunct w:val="true"/>
                      <w:spacing w:lineRule="auto" w:line="240"/>
                      <w:jc w:val="center"/>
                      <w:rPr>
                        <w:b/>
                        <w:b/>
                        <w:color w:val="BF0041"/>
                        <w:sz w:val="10"/>
                        <w:szCs w:val="8"/>
                        <w:lang w:val="es-ES" w:eastAsia="es-ES"/>
                      </w:rPr>
                    </w:pPr>
                    <w:r>
                      <w:rPr/>
                    </w:r>
                  </w:p>
                </w:txbxContent>
              </v:textbox>
            </v:rect>
          </w:pict>
        </mc:Fallback>
      </mc:AlternateContent>
    </w:r>
    <w:r>
      <w:rPr/>
      <w:drawing>
        <wp:inline distT="0" distB="0" distL="0" distR="0">
          <wp:extent cx="1501140" cy="393065"/>
          <wp:effectExtent l="0" t="0" r="0" b="0"/>
          <wp:docPr id="6" name="Imatge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tge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501140" cy="3930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/>
      <w:drawing>
        <wp:inline distT="0" distB="0" distL="0" distR="0">
          <wp:extent cx="1515110" cy="374015"/>
          <wp:effectExtent l="0" t="0" r="0" b="0"/>
          <wp:docPr id="7" name="Imatge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tge2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515110" cy="3740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/>
      <w:drawing>
        <wp:inline distT="0" distB="0" distL="0" distR="0">
          <wp:extent cx="1817370" cy="353695"/>
          <wp:effectExtent l="0" t="0" r="0" b="0"/>
          <wp:docPr id="8" name="Imatge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tge3" descr="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1817370" cy="3536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suff w:val="space"/>
      <w:lvlText w:val="%1."/>
      <w:lvlJc w:val="left"/>
      <w:pPr>
        <w:ind w:left="720" w:hanging="360"/>
      </w:pPr>
      <w:rPr>
        <w:b/>
        <w:bCs/>
        <w:rFonts w:ascii="Noto Sans" w:hAnsi="Noto Sans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s-ES" w:eastAsia="es-E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0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35971"/>
    <w:pPr>
      <w:widowControl/>
      <w:bidi w:val="0"/>
      <w:jc w:val="left"/>
    </w:pPr>
    <w:rPr>
      <w:rFonts w:ascii="Noto Sans" w:hAnsi="Noto Sans" w:eastAsia="Calibri" w:cs="Times New Roman"/>
      <w:color w:val="auto"/>
      <w:kern w:val="0"/>
      <w:sz w:val="22"/>
      <w:szCs w:val="22"/>
      <w:lang w:val="ca-ES" w:eastAsia="en-US" w:bidi="ar-SA"/>
    </w:rPr>
  </w:style>
  <w:style w:type="paragraph" w:styleId="Encapalament1">
    <w:name w:val="Heading 1"/>
    <w:basedOn w:val="Normal"/>
    <w:next w:val="Normal"/>
    <w:link w:val="Ttulo1Car"/>
    <w:uiPriority w:val="9"/>
    <w:qFormat/>
    <w:rsid w:val="00bc710e"/>
    <w:pPr>
      <w:widowControl w:val="false"/>
      <w:suppressAutoHyphens w:val="true"/>
      <w:bidi w:val="0"/>
      <w:ind w:left="838" w:hanging="361"/>
      <w:jc w:val="left"/>
      <w:outlineLvl w:val="0"/>
    </w:pPr>
    <w:rPr>
      <w:rFonts w:eastAsia="Times New Roman" w:cs="Calibri"/>
      <w:b/>
      <w:sz w:val="22"/>
      <w:szCs w:val="22"/>
      <w:lang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link w:val="Encabezado"/>
    <w:uiPriority w:val="99"/>
    <w:qFormat/>
    <w:rsid w:val="002f3d33"/>
    <w:rPr>
      <w:rFonts w:ascii="Noto Sans" w:hAnsi="Noto Sans"/>
    </w:rPr>
  </w:style>
  <w:style w:type="character" w:styleId="PiedepginaCar" w:customStyle="1">
    <w:name w:val="Pie de página Car"/>
    <w:basedOn w:val="DefaultParagraphFont"/>
    <w:link w:val="Piedepgina"/>
    <w:uiPriority w:val="99"/>
    <w:qFormat/>
    <w:rsid w:val="002f3d33"/>
    <w:rPr>
      <w:rFonts w:ascii="Noto Sans" w:hAnsi="Noto Sans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styleId="EnlladInternet">
    <w:name w:val="Enllaç d'Internet"/>
    <w:basedOn w:val="DefaultParagraphFont"/>
    <w:uiPriority w:val="99"/>
    <w:unhideWhenUsed/>
    <w:rsid w:val="003419d5"/>
    <w:rPr>
      <w:color w:val="0000FF"/>
      <w:u w:val="single"/>
    </w:rPr>
  </w:style>
  <w:style w:type="character" w:styleId="Ttulo1Car" w:customStyle="1">
    <w:name w:val="Título 1 Car"/>
    <w:basedOn w:val="DefaultParagraphFont"/>
    <w:link w:val="Ttulo1"/>
    <w:uiPriority w:val="9"/>
    <w:qFormat/>
    <w:rsid w:val="00bc710e"/>
    <w:rPr>
      <w:rFonts w:eastAsia="Times New Roman" w:cs="Calibri"/>
      <w:b/>
      <w:sz w:val="22"/>
      <w:szCs w:val="22"/>
      <w:lang w:eastAsia="zh-CN" w:bidi="hi-IN"/>
    </w:rPr>
  </w:style>
  <w:style w:type="character" w:styleId="Annotationreference">
    <w:name w:val="annotation reference"/>
    <w:basedOn w:val="DefaultParagraphFont"/>
    <w:semiHidden/>
    <w:unhideWhenUsed/>
    <w:qFormat/>
    <w:rsid w:val="00bc710e"/>
    <w:rPr>
      <w:sz w:val="16"/>
      <w:szCs w:val="16"/>
    </w:rPr>
  </w:style>
  <w:style w:type="character" w:styleId="Fuentedeprrafopredeter2" w:customStyle="1">
    <w:name w:val="Fuente de párrafo predeter.2"/>
    <w:qFormat/>
    <w:rsid w:val="00bc710e"/>
    <w:rPr/>
  </w:style>
  <w:style w:type="character" w:styleId="TextoindependienteCar" w:customStyle="1">
    <w:name w:val="Texto independiente Car"/>
    <w:basedOn w:val="DefaultParagraphFont"/>
    <w:link w:val="Textoindependiente"/>
    <w:qFormat/>
    <w:rsid w:val="00bc710e"/>
    <w:rPr>
      <w:rFonts w:ascii="Arial" w:hAnsi="Arial" w:eastAsia="Times New Roman" w:cs="Arial"/>
      <w:sz w:val="24"/>
      <w:lang w:val="es-ES_tradnl" w:eastAsia="zh-CN"/>
    </w:rPr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bc710e"/>
    <w:rPr>
      <w:rFonts w:ascii="Noto Sans" w:hAnsi="Noto Sans"/>
      <w:lang w:val="ca-ES" w:eastAsia="en-US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qFormat/>
    <w:rsid w:val="00142d31"/>
    <w:rPr>
      <w:rFonts w:ascii="Noto Sans" w:hAnsi="Noto Sans"/>
      <w:b/>
      <w:bCs/>
      <w:lang w:val="ca-ES" w:eastAsia="en-US"/>
    </w:rPr>
  </w:style>
  <w:style w:type="character" w:styleId="ListLabel1">
    <w:name w:val="ListLabel 1"/>
    <w:qFormat/>
    <w:rPr>
      <w:rFonts w:ascii="Noto Sans" w:hAnsi="Noto Sans"/>
      <w:b/>
      <w:bCs/>
    </w:rPr>
  </w:style>
  <w:style w:type="character" w:styleId="ListLabel2">
    <w:name w:val="ListLabel 2"/>
    <w:qFormat/>
    <w:rPr>
      <w:rFonts w:ascii="Noto Sans" w:hAnsi="Noto Sans"/>
      <w:b/>
      <w:bCs/>
    </w:rPr>
  </w:style>
  <w:style w:type="character" w:styleId="ListLabel3">
    <w:name w:val="ListLabel 3"/>
    <w:qFormat/>
    <w:rPr>
      <w:b/>
      <w:bCs/>
    </w:rPr>
  </w:style>
  <w:style w:type="character" w:styleId="ListLabel4">
    <w:name w:val="ListLabel 4"/>
    <w:qFormat/>
    <w:rPr>
      <w:rFonts w:ascii="Noto Sans" w:hAnsi="Noto Sans"/>
      <w:b/>
      <w:bCs/>
    </w:rPr>
  </w:style>
  <w:style w:type="character" w:styleId="ListLabel5">
    <w:name w:val="ListLabel 5"/>
    <w:qFormat/>
    <w:rPr>
      <w:rFonts w:ascii="Noto Sans" w:hAnsi="Noto Sans"/>
      <w:b/>
      <w:bCs/>
    </w:rPr>
  </w:style>
  <w:style w:type="character" w:styleId="ListLabel6">
    <w:name w:val="ListLabel 6"/>
    <w:qFormat/>
    <w:rPr>
      <w:b/>
      <w:bCs/>
    </w:rPr>
  </w:style>
  <w:style w:type="character" w:styleId="ListLabel7">
    <w:name w:val="ListLabel 7"/>
    <w:qFormat/>
    <w:rPr>
      <w:rFonts w:ascii="Noto Sans" w:hAnsi="Noto Sans"/>
      <w:b/>
      <w:bCs/>
    </w:rPr>
  </w:style>
  <w:style w:type="character" w:styleId="ListLabel8">
    <w:name w:val="ListLabel 8"/>
    <w:qFormat/>
    <w:rPr>
      <w:rFonts w:ascii="Noto Sans" w:hAnsi="Noto Sans"/>
      <w:b/>
      <w:bCs/>
    </w:rPr>
  </w:style>
  <w:style w:type="character" w:styleId="ListLabel9">
    <w:name w:val="ListLabel 9"/>
    <w:qFormat/>
    <w:rPr>
      <w:b/>
      <w:bCs/>
    </w:rPr>
  </w:style>
  <w:style w:type="character" w:styleId="ListLabel10">
    <w:name w:val="ListLabel 10"/>
    <w:qFormat/>
    <w:rPr>
      <w:rFonts w:ascii="Noto Sans" w:hAnsi="Noto Sans"/>
      <w:b/>
      <w:bCs/>
    </w:rPr>
  </w:style>
  <w:style w:type="character" w:styleId="ListLabel11">
    <w:name w:val="ListLabel 11"/>
    <w:qFormat/>
    <w:rPr>
      <w:rFonts w:ascii="Noto Sans" w:hAnsi="Noto Sans"/>
      <w:b/>
      <w:bCs/>
    </w:rPr>
  </w:style>
  <w:style w:type="character" w:styleId="ListLabel12">
    <w:name w:val="ListLabel 12"/>
    <w:qFormat/>
    <w:rPr>
      <w:b/>
      <w:bCs/>
    </w:rPr>
  </w:style>
  <w:style w:type="character" w:styleId="ListLabel13">
    <w:name w:val="ListLabel 13"/>
    <w:qFormat/>
    <w:rPr>
      <w:rFonts w:ascii="Noto Sans" w:hAnsi="Noto Sans"/>
      <w:b/>
      <w:bCs/>
    </w:rPr>
  </w:style>
  <w:style w:type="character" w:styleId="ListLabel14">
    <w:name w:val="ListLabel 14"/>
    <w:qFormat/>
    <w:rPr>
      <w:rFonts w:ascii="Noto Sans" w:hAnsi="Noto Sans"/>
      <w:b/>
      <w:bCs/>
    </w:rPr>
  </w:style>
  <w:style w:type="character" w:styleId="ListLabel15">
    <w:name w:val="ListLabel 15"/>
    <w:qFormat/>
    <w:rPr>
      <w:b/>
      <w:bCs/>
    </w:rPr>
  </w:style>
  <w:style w:type="character" w:styleId="ListLabel16">
    <w:name w:val="ListLabel 16"/>
    <w:qFormat/>
    <w:rPr>
      <w:rFonts w:ascii="Noto Sans" w:hAnsi="Noto Sans"/>
      <w:b/>
      <w:bCs/>
    </w:rPr>
  </w:style>
  <w:style w:type="character" w:styleId="ListLabel17">
    <w:name w:val="ListLabel 17"/>
    <w:qFormat/>
    <w:rPr>
      <w:rFonts w:ascii="Noto Sans" w:hAnsi="Noto Sans"/>
      <w:b/>
      <w:bCs/>
    </w:rPr>
  </w:style>
  <w:style w:type="character" w:styleId="ListLabel18">
    <w:name w:val="ListLabel 18"/>
    <w:qFormat/>
    <w:rPr>
      <w:b/>
      <w:bCs/>
    </w:rPr>
  </w:style>
  <w:style w:type="character" w:styleId="ListLabel19">
    <w:name w:val="ListLabel 19"/>
    <w:qFormat/>
    <w:rPr>
      <w:rFonts w:ascii="Noto Sans" w:hAnsi="Noto Sans"/>
      <w:b/>
      <w:bCs/>
    </w:rPr>
  </w:style>
  <w:style w:type="character" w:styleId="ListLabel20">
    <w:name w:val="ListLabel 20"/>
    <w:qFormat/>
    <w:rPr>
      <w:rFonts w:ascii="Noto Sans" w:hAnsi="Noto Sans"/>
      <w:b/>
      <w:bCs/>
    </w:rPr>
  </w:style>
  <w:style w:type="character" w:styleId="ListLabel21">
    <w:name w:val="ListLabel 21"/>
    <w:qFormat/>
    <w:rPr>
      <w:b/>
      <w:bCs/>
    </w:rPr>
  </w:style>
  <w:style w:type="character" w:styleId="ListLabel22">
    <w:name w:val="ListLabel 22"/>
    <w:qFormat/>
    <w:rPr>
      <w:rFonts w:ascii="Noto Sans" w:hAnsi="Noto Sans"/>
      <w:b/>
      <w:bCs/>
    </w:rPr>
  </w:style>
  <w:style w:type="character" w:styleId="ListLabel23">
    <w:name w:val="ListLabel 23"/>
    <w:qFormat/>
    <w:rPr>
      <w:rFonts w:ascii="Noto Sans" w:hAnsi="Noto Sans"/>
      <w:b/>
      <w:bCs/>
    </w:rPr>
  </w:style>
  <w:style w:type="character" w:styleId="ListLabel24">
    <w:name w:val="ListLabel 24"/>
    <w:qFormat/>
    <w:rPr>
      <w:b/>
      <w:bCs/>
    </w:rPr>
  </w:style>
  <w:style w:type="character" w:styleId="Fuentedeprrafopredeter1">
    <w:name w:val="Fuente de párrafo predeter.1"/>
    <w:qFormat/>
    <w:rPr/>
  </w:style>
  <w:style w:type="character" w:styleId="ListLabel25">
    <w:name w:val="ListLabel 25"/>
    <w:qFormat/>
    <w:rPr>
      <w:rFonts w:ascii="Noto Sans" w:hAnsi="Noto Sans"/>
      <w:b/>
      <w:bCs/>
    </w:rPr>
  </w:style>
  <w:style w:type="character" w:styleId="ListLabel26">
    <w:name w:val="ListLabel 26"/>
    <w:qFormat/>
    <w:rPr>
      <w:rFonts w:ascii="Noto Sans" w:hAnsi="Noto Sans"/>
      <w:b/>
      <w:bCs/>
    </w:rPr>
  </w:style>
  <w:style w:type="character" w:styleId="ListLabel27">
    <w:name w:val="ListLabel 27"/>
    <w:qFormat/>
    <w:rPr>
      <w:b/>
      <w:bCs/>
    </w:rPr>
  </w:style>
  <w:style w:type="character" w:styleId="ListLabel28">
    <w:name w:val="ListLabel 28"/>
    <w:qFormat/>
    <w:rPr>
      <w:rFonts w:ascii="Noto Sans" w:hAnsi="Noto Sans"/>
      <w:b/>
      <w:bCs/>
    </w:rPr>
  </w:style>
  <w:style w:type="character" w:styleId="ListLabel29">
    <w:name w:val="ListLabel 29"/>
    <w:qFormat/>
    <w:rPr>
      <w:rFonts w:ascii="Noto Sans" w:hAnsi="Noto Sans"/>
      <w:b/>
      <w:bCs/>
    </w:rPr>
  </w:style>
  <w:style w:type="character" w:styleId="ListLabel30">
    <w:name w:val="ListLabel 30"/>
    <w:qFormat/>
    <w:rPr>
      <w:b/>
      <w:bCs/>
    </w:rPr>
  </w:style>
  <w:style w:type="character" w:styleId="ListLabel31">
    <w:name w:val="ListLabel 31"/>
    <w:qFormat/>
    <w:rPr>
      <w:rFonts w:ascii="Noto Sans" w:hAnsi="Noto Sans"/>
      <w:b/>
      <w:bCs/>
    </w:rPr>
  </w:style>
  <w:style w:type="character" w:styleId="ListLabel32">
    <w:name w:val="ListLabel 32"/>
    <w:qFormat/>
    <w:rPr>
      <w:b/>
      <w:bCs/>
    </w:rPr>
  </w:style>
  <w:style w:type="character" w:styleId="ListLabel33">
    <w:name w:val="ListLabel 33"/>
    <w:qFormat/>
    <w:rPr>
      <w:b/>
      <w:bCs/>
    </w:rPr>
  </w:style>
  <w:style w:type="character" w:styleId="ListLabel34">
    <w:name w:val="ListLabel 34"/>
    <w:qFormat/>
    <w:rPr>
      <w:rFonts w:ascii="Noto Sans" w:hAnsi="Noto Sans"/>
      <w:b/>
      <w:bCs/>
    </w:rPr>
  </w:style>
  <w:style w:type="character" w:styleId="ListLabel35">
    <w:name w:val="ListLabel 35"/>
    <w:qFormat/>
    <w:rPr>
      <w:rFonts w:ascii="Noto Sans" w:hAnsi="Noto Sans"/>
      <w:b/>
      <w:bCs/>
    </w:rPr>
  </w:style>
  <w:style w:type="character" w:styleId="ListLabel36">
    <w:name w:val="ListLabel 36"/>
    <w:qFormat/>
    <w:rPr>
      <w:rFonts w:ascii="Noto Sans" w:hAnsi="Noto Sans"/>
      <w:b/>
      <w:bCs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link w:val="TextoindependienteCar"/>
    <w:rsid w:val="00bc710e"/>
    <w:pPr>
      <w:suppressAutoHyphens w:val="true"/>
      <w:jc w:val="both"/>
    </w:pPr>
    <w:rPr>
      <w:rFonts w:ascii="Arial" w:hAnsi="Arial" w:eastAsia="Times New Roman" w:cs="Arial"/>
      <w:sz w:val="24"/>
      <w:szCs w:val="20"/>
      <w:lang w:val="es-ES_tradnl" w:eastAsia="zh-CN"/>
    </w:rPr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apalera">
    <w:name w:val="Header"/>
    <w:basedOn w:val="Normal"/>
    <w:link w:val="EncabezadoCar"/>
    <w:uiPriority w:val="99"/>
    <w:unhideWhenUsed/>
    <w:rsid w:val="002f3d33"/>
    <w:pPr>
      <w:tabs>
        <w:tab w:val="clear" w:pos="720"/>
        <w:tab w:val="center" w:pos="4252" w:leader="none"/>
        <w:tab w:val="right" w:pos="8504" w:leader="none"/>
      </w:tabs>
    </w:pPr>
    <w:rPr/>
  </w:style>
  <w:style w:type="paragraph" w:styleId="Peudepgina" w:customStyle="1">
    <w:name w:val="Footer"/>
    <w:basedOn w:val="Normal"/>
    <w:qFormat/>
    <w:rsid w:val="00af6e68"/>
    <w:pPr>
      <w:widowControl w:val="false"/>
      <w:spacing w:lineRule="atLeast" w:line="220"/>
    </w:pPr>
    <w:rPr>
      <w:rFonts w:ascii="Calibri" w:hAnsi="Calibri" w:eastAsia="Times New Roman" w:cs="Bariol Regular"/>
      <w:sz w:val="15"/>
      <w:szCs w:val="15"/>
      <w:lang w:val="es-ES" w:eastAsia="es-ES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2f3d33"/>
    <w:pPr/>
    <w:rPr>
      <w:rFonts w:ascii="Tahoma" w:hAnsi="Tahoma" w:cs="Tahoma"/>
      <w:sz w:val="16"/>
      <w:szCs w:val="16"/>
    </w:rPr>
  </w:style>
  <w:style w:type="paragraph" w:styleId="Nmerodepgina1" w:customStyle="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Standard" w:customStyle="1">
    <w:name w:val="Standard"/>
    <w:qFormat/>
    <w:rsid w:val="00bc710e"/>
    <w:pPr>
      <w:widowControl/>
      <w:suppressAutoHyphens w:val="true"/>
      <w:bidi w:val="0"/>
      <w:jc w:val="left"/>
      <w:textAlignment w:val="baseline"/>
    </w:pPr>
    <w:rPr>
      <w:rFonts w:ascii="Noto Sans" w:hAnsi="Noto Sans" w:eastAsia="Calibri" w:cs="Noto Sans"/>
      <w:color w:val="auto"/>
      <w:kern w:val="2"/>
      <w:sz w:val="22"/>
      <w:szCs w:val="22"/>
      <w:lang w:val="ca-ES" w:eastAsia="zh-CN" w:bidi="ar-SA"/>
    </w:rPr>
  </w:style>
  <w:style w:type="paragraph" w:styleId="Textbody" w:customStyle="1">
    <w:name w:val="Text body"/>
    <w:basedOn w:val="Standard"/>
    <w:qFormat/>
    <w:rsid w:val="00bc710e"/>
    <w:pPr>
      <w:spacing w:lineRule="auto" w:line="276" w:before="0" w:after="140"/>
    </w:pPr>
    <w:rPr/>
  </w:style>
  <w:style w:type="paragraph" w:styleId="Contingutdelataula" w:customStyle="1">
    <w:name w:val="Contingut de la taula"/>
    <w:basedOn w:val="Standard"/>
    <w:qFormat/>
    <w:rsid w:val="00bc710e"/>
    <w:pPr>
      <w:suppressLineNumbers/>
    </w:pPr>
    <w:rPr/>
  </w:style>
  <w:style w:type="paragraph" w:styleId="NotoSans" w:customStyle="1">
    <w:name w:val="Noto Sans"/>
    <w:basedOn w:val="Standard"/>
    <w:qFormat/>
    <w:rsid w:val="00bc710e"/>
    <w:pPr>
      <w:jc w:val="both"/>
      <w:textAlignment w:val="baseline"/>
    </w:pPr>
    <w:rPr>
      <w:rFonts w:eastAsia="Noto Sans"/>
      <w:color w:val="000000"/>
      <w:lang w:bidi="hi-IN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bc710e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AsuntodelcomentarioCar"/>
    <w:uiPriority w:val="99"/>
    <w:semiHidden/>
    <w:unhideWhenUsed/>
    <w:qFormat/>
    <w:rsid w:val="00142d31"/>
    <w:pPr/>
    <w:rPr>
      <w:b/>
      <w:bCs/>
    </w:rPr>
  </w:style>
  <w:style w:type="paragraph" w:styleId="Contingutdelmarc">
    <w:name w:val="Contingut del marc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2f3d33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comments" Target="comments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1164</TotalTime>
  <Application>LibreOffice/6.1.5.2$Windows_x86 LibreOffice_project/90f8dcf33c87b3705e78202e3df5142b201bd805</Application>
  <Pages>7</Pages>
  <Words>1090</Words>
  <Characters>6419</Characters>
  <CharactersWithSpaces>7609</CharactersWithSpaces>
  <Paragraphs>197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2024-07-02T10:30:00Z</dcterms:created>
  <dc:creator/>
  <dc:description/>
  <dc:language>es-ES</dc:language>
  <cp:lastModifiedBy/>
  <dcterms:modified xsi:type="dcterms:W3CDTF">2024-11-19T10:46:08Z</dcterms:modified>
  <cp:revision>29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