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80C880" w14:textId="4AB3081A" w:rsidR="009C24DA" w:rsidRPr="00EE24A2" w:rsidRDefault="00D62919" w:rsidP="23541EFB">
      <w:pPr>
        <w:spacing w:after="200"/>
        <w:jc w:val="center"/>
        <w:rPr>
          <w:rFonts w:ascii="Atkinson Hyperlegible" w:eastAsia="Atkinson Hyperlegible" w:hAnsi="Atkinson Hyperlegible" w:cs="Atkinson Hyperlegible"/>
          <w:b/>
          <w:bCs/>
          <w:sz w:val="24"/>
          <w:szCs w:val="24"/>
        </w:rPr>
      </w:pPr>
      <w:r w:rsidRPr="00EE24A2">
        <w:rPr>
          <w:rFonts w:ascii="Atkinson Hyperlegible" w:eastAsia="Atkinson Hyperlegible" w:hAnsi="Atkinson Hyperlegible" w:cs="Atkinson Hyperlegible"/>
          <w:b/>
          <w:bCs/>
          <w:sz w:val="50"/>
          <w:szCs w:val="50"/>
        </w:rPr>
        <w:t>Programació didàctica (</w:t>
      </w:r>
      <w:r w:rsidR="000F1B6F">
        <w:rPr>
          <w:rFonts w:ascii="Atkinson Hyperlegible" w:eastAsia="Atkinson Hyperlegible" w:hAnsi="Atkinson Hyperlegible" w:cs="Atkinson Hyperlegible"/>
          <w:b/>
          <w:bCs/>
          <w:sz w:val="50"/>
          <w:szCs w:val="50"/>
        </w:rPr>
        <w:t>E</w:t>
      </w:r>
      <w:r w:rsidR="00BC061F">
        <w:rPr>
          <w:rFonts w:ascii="Atkinson Hyperlegible" w:eastAsia="Atkinson Hyperlegible" w:hAnsi="Atkinson Hyperlegible" w:cs="Atkinson Hyperlegible"/>
          <w:b/>
          <w:bCs/>
          <w:sz w:val="50"/>
          <w:szCs w:val="50"/>
        </w:rPr>
        <w:t>I</w:t>
      </w:r>
      <w:r w:rsidRPr="00EE24A2">
        <w:rPr>
          <w:rFonts w:ascii="Atkinson Hyperlegible" w:eastAsia="Atkinson Hyperlegible" w:hAnsi="Atkinson Hyperlegible" w:cs="Atkinson Hyperlegible"/>
          <w:b/>
          <w:bCs/>
          <w:sz w:val="50"/>
          <w:szCs w:val="50"/>
        </w:rPr>
        <w:t>)</w:t>
      </w:r>
    </w:p>
    <w:tbl>
      <w:tblPr>
        <w:tblStyle w:val="a2"/>
        <w:tblW w:w="13995" w:type="dxa"/>
        <w:jc w:val="center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090"/>
        <w:gridCol w:w="3635"/>
        <w:gridCol w:w="3635"/>
        <w:gridCol w:w="3635"/>
      </w:tblGrid>
      <w:tr w:rsidR="00190F24" w:rsidRPr="00EE24A2" w14:paraId="3DF2BC92" w14:textId="77777777" w:rsidTr="00190F24">
        <w:trPr>
          <w:trHeight w:val="231"/>
          <w:jc w:val="center"/>
        </w:trPr>
        <w:tc>
          <w:tcPr>
            <w:tcW w:w="3090" w:type="dxa"/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C5F278" w14:textId="6976CB81" w:rsidR="00190F24" w:rsidRPr="00EE24A2" w:rsidRDefault="00D820DF" w:rsidP="23541EFB">
            <w:pPr>
              <w:widowControl w:val="0"/>
              <w:spacing w:line="360" w:lineRule="auto"/>
              <w:jc w:val="left"/>
              <w:rPr>
                <w:rFonts w:ascii="Atkinson Hyperlegible" w:eastAsia="Atkinson Hyperlegible" w:hAnsi="Atkinson Hyperlegible" w:cs="Atkinson Hyperlegible"/>
                <w:b/>
                <w:bCs/>
                <w:color w:val="000000" w:themeColor="text1"/>
                <w:sz w:val="22"/>
                <w:szCs w:val="22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b/>
                <w:bCs/>
                <w:color w:val="000000" w:themeColor="text1"/>
                <w:sz w:val="22"/>
                <w:szCs w:val="22"/>
              </w:rPr>
              <w:t>C</w:t>
            </w:r>
            <w:r w:rsidR="00190F24" w:rsidRPr="00EE24A2">
              <w:rPr>
                <w:rFonts w:ascii="Atkinson Hyperlegible" w:eastAsia="Atkinson Hyperlegible" w:hAnsi="Atkinson Hyperlegible" w:cs="Atkinson Hyperlegible"/>
                <w:b/>
                <w:bCs/>
                <w:color w:val="000000" w:themeColor="text1"/>
                <w:sz w:val="22"/>
                <w:szCs w:val="22"/>
              </w:rPr>
              <w:t>urs</w:t>
            </w:r>
          </w:p>
        </w:tc>
        <w:tc>
          <w:tcPr>
            <w:tcW w:w="36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811A81" w14:textId="4AB4B562" w:rsidR="00190F24" w:rsidRPr="00EE24A2" w:rsidRDefault="00D820DF" w:rsidP="23541EFB">
            <w:pPr>
              <w:spacing w:line="288" w:lineRule="auto"/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1r, 2n, 3r</w:t>
            </w:r>
            <w:r w:rsidR="000F1B6F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, 4t, 5è, 6è</w:t>
            </w:r>
          </w:p>
        </w:tc>
        <w:tc>
          <w:tcPr>
            <w:tcW w:w="3635" w:type="dxa"/>
            <w:shd w:val="clear" w:color="auto" w:fill="D9D9D9" w:themeFill="background1" w:themeFillShade="D9"/>
          </w:tcPr>
          <w:p w14:paraId="6DE2AD5D" w14:textId="40CC3F5B" w:rsidR="00190F24" w:rsidRPr="00EE24A2" w:rsidRDefault="00190F24" w:rsidP="00190F24">
            <w:pPr>
              <w:widowControl w:val="0"/>
              <w:spacing w:line="360" w:lineRule="auto"/>
              <w:jc w:val="left"/>
              <w:rPr>
                <w:rFonts w:ascii="Atkinson Hyperlegible" w:eastAsia="Atkinson Hyperlegible" w:hAnsi="Atkinson Hyperlegible" w:cs="Atkinson Hyperlegible"/>
                <w:b/>
                <w:bCs/>
                <w:color w:val="FFFFFF" w:themeColor="background1"/>
                <w:sz w:val="22"/>
                <w:szCs w:val="22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b/>
                <w:bCs/>
                <w:color w:val="000000" w:themeColor="text1"/>
                <w:sz w:val="22"/>
                <w:szCs w:val="22"/>
              </w:rPr>
              <w:t>Curs acadèmic</w:t>
            </w:r>
          </w:p>
        </w:tc>
        <w:tc>
          <w:tcPr>
            <w:tcW w:w="3635" w:type="dxa"/>
          </w:tcPr>
          <w:p w14:paraId="2DC54CA7" w14:textId="641CA30D" w:rsidR="00190F24" w:rsidRPr="00EE24A2" w:rsidRDefault="0021609D" w:rsidP="23541EFB">
            <w:pPr>
              <w:spacing w:line="288" w:lineRule="auto"/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2025 - 2026</w:t>
            </w:r>
          </w:p>
        </w:tc>
      </w:tr>
      <w:tr w:rsidR="009C24DA" w:rsidRPr="00EE24A2" w14:paraId="382C68D1" w14:textId="77777777" w:rsidTr="0021609D">
        <w:trPr>
          <w:trHeight w:val="169"/>
          <w:jc w:val="center"/>
        </w:trPr>
        <w:tc>
          <w:tcPr>
            <w:tcW w:w="3090" w:type="dxa"/>
            <w:shd w:val="clear" w:color="auto" w:fill="0070C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65B0A27" w14:textId="38D77C36" w:rsidR="009C24DA" w:rsidRPr="00EE24A2" w:rsidRDefault="000F1B6F" w:rsidP="23541EFB">
            <w:pPr>
              <w:widowControl w:val="0"/>
              <w:spacing w:line="360" w:lineRule="auto"/>
              <w:jc w:val="left"/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</w:pPr>
            <w:r>
              <w:rPr>
                <w:rFonts w:ascii="Atkinson Hyperlegible" w:eastAsia="Atkinson Hyperlegible" w:hAnsi="Atkinson Hyperlegible" w:cs="Atkinson Hyperlegible"/>
                <w:b/>
                <w:bCs/>
                <w:color w:val="FFFFFF" w:themeColor="background1"/>
                <w:sz w:val="22"/>
                <w:szCs w:val="22"/>
              </w:rPr>
              <w:t>Àrea</w:t>
            </w:r>
          </w:p>
        </w:tc>
        <w:tc>
          <w:tcPr>
            <w:tcW w:w="10905" w:type="dxa"/>
            <w:gridSpan w:val="3"/>
            <w:shd w:val="clear" w:color="auto" w:fill="0070C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FE6F011" w14:textId="69EAA0D1" w:rsidR="009C24DA" w:rsidRPr="00EE24A2" w:rsidRDefault="009C24DA" w:rsidP="23541EFB">
            <w:pPr>
              <w:spacing w:line="288" w:lineRule="auto"/>
              <w:rPr>
                <w:rFonts w:ascii="Atkinson Hyperlegible" w:eastAsia="Atkinson Hyperlegible" w:hAnsi="Atkinson Hyperlegible" w:cs="Atkinson Hyperlegible"/>
                <w:color w:val="FFFFFF" w:themeColor="background1"/>
                <w:sz w:val="20"/>
                <w:szCs w:val="20"/>
              </w:rPr>
            </w:pPr>
          </w:p>
        </w:tc>
      </w:tr>
      <w:tr w:rsidR="009C24DA" w:rsidRPr="00EE24A2" w14:paraId="0C2FE765" w14:textId="77777777" w:rsidTr="23541EFB">
        <w:trPr>
          <w:trHeight w:val="493"/>
          <w:jc w:val="center"/>
        </w:trPr>
        <w:tc>
          <w:tcPr>
            <w:tcW w:w="3090" w:type="dxa"/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215686" w14:textId="31B5208E" w:rsidR="009C24DA" w:rsidRPr="00EE24A2" w:rsidRDefault="00D820DF" w:rsidP="23541EFB">
            <w:pPr>
              <w:widowControl w:val="0"/>
              <w:spacing w:line="360" w:lineRule="auto"/>
              <w:jc w:val="left"/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  <w:t>Competències específiques i criteris d’avaluació per a tot el curs</w:t>
            </w:r>
          </w:p>
        </w:tc>
        <w:tc>
          <w:tcPr>
            <w:tcW w:w="10905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02E5FFC" w14:textId="4A5BF052" w:rsidR="00CD3130" w:rsidRPr="00EE24A2" w:rsidRDefault="00CD3130" w:rsidP="23541EFB">
            <w:pPr>
              <w:spacing w:line="288" w:lineRule="auto"/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Podeu descarregar-vos el currículum de les </w:t>
            </w:r>
            <w:r w:rsidR="000F1B6F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àrees</w:t>
            </w: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en la pàgina web del</w:t>
            </w:r>
            <w:hyperlink r:id="rId7" w:history="1">
              <w:r w:rsidRPr="000F1B6F">
                <w:rPr>
                  <w:rStyle w:val="Hipervnculo"/>
                  <w:rFonts w:ascii="Atkinson Hyperlegible" w:eastAsia="Atkinson Hyperlegible" w:hAnsi="Atkinson Hyperlegible" w:cs="Atkinson Hyperlegible"/>
                  <w:i/>
                  <w:iCs/>
                  <w:sz w:val="20"/>
                  <w:szCs w:val="20"/>
                </w:rPr>
                <w:t xml:space="preserve"> Servei d’Ordenació Educativa.</w:t>
              </w:r>
            </w:hyperlink>
          </w:p>
          <w:p w14:paraId="4A9253C9" w14:textId="77777777" w:rsidR="00CD3130" w:rsidRDefault="00CD3130" w:rsidP="23541EFB">
            <w:pPr>
              <w:spacing w:line="288" w:lineRule="auto"/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També en aquesta pàgina web, teniu a disposició un full de càlcul que us pot ser útil per a seqüenciar sabers bàsics i criteris d’avaluació en aquelles </w:t>
            </w:r>
            <w:r w:rsidR="000F1B6F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àrees</w:t>
            </w: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que ho requereixen.</w:t>
            </w:r>
          </w:p>
          <w:p w14:paraId="53A0567D" w14:textId="5264EF8A" w:rsidR="00BC061F" w:rsidRPr="00EE24A2" w:rsidRDefault="00BC061F" w:rsidP="23541EFB">
            <w:pPr>
              <w:spacing w:line="288" w:lineRule="auto"/>
              <w:rPr>
                <w:rFonts w:ascii="Atkinson Hyperlegible" w:eastAsia="Atkinson Hyperlegible" w:hAnsi="Atkinson Hyperlegible" w:cs="Atkinson Hyperlegible"/>
                <w:b/>
                <w:bCs/>
                <w:sz w:val="20"/>
                <w:szCs w:val="20"/>
              </w:rPr>
            </w:pPr>
            <w:r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Tenir present que per el primer cicle de l’etapa els elements curriculars: sabers bàsics i criteris d’avaluació són orientatius.</w:t>
            </w:r>
          </w:p>
        </w:tc>
      </w:tr>
      <w:tr w:rsidR="009C24DA" w:rsidRPr="00EE24A2" w14:paraId="6B0D6613" w14:textId="77777777" w:rsidTr="00300FDE">
        <w:trPr>
          <w:trHeight w:val="275"/>
          <w:jc w:val="center"/>
        </w:trPr>
        <w:tc>
          <w:tcPr>
            <w:tcW w:w="3090" w:type="dxa"/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241CF7" w14:textId="32BF22B2" w:rsidR="009C24DA" w:rsidRPr="00EE24A2" w:rsidRDefault="00E37E59" w:rsidP="23541EFB">
            <w:pPr>
              <w:widowControl w:val="0"/>
              <w:spacing w:line="360" w:lineRule="auto"/>
              <w:jc w:val="left"/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  <w:t>Sabers bàsics</w:t>
            </w:r>
            <w:r w:rsidR="00D820DF" w:rsidRPr="00EE24A2"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  <w:t xml:space="preserve"> seqüenciats i temporitzats, organitzats en unitats de programació</w:t>
            </w:r>
          </w:p>
        </w:tc>
        <w:tc>
          <w:tcPr>
            <w:tcW w:w="10905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7CD0D20" w14:textId="6F5B6949" w:rsidR="009C24DA" w:rsidRPr="00BC061F" w:rsidRDefault="00CD3130" w:rsidP="00CD3130">
            <w:pPr>
              <w:spacing w:line="288" w:lineRule="auto"/>
              <w:rPr>
                <w:rStyle w:val="Hipervnculo"/>
                <w:rFonts w:ascii="Atkinson Hyperlegible" w:eastAsia="Atkinson Hyperlegible" w:hAnsi="Atkinson Hyperlegible" w:cs="Atkinson Hyperlegible"/>
                <w:i/>
                <w:iCs/>
                <w:sz w:val="20"/>
                <w:szCs w:val="20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Podeu descarregar-vos el currículum de les </w:t>
            </w:r>
            <w:r w:rsidR="000F1B6F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àrees</w:t>
            </w: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en la pàgina web del </w:t>
            </w:r>
            <w:r w:rsidR="00BC061F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fldChar w:fldCharType="begin"/>
            </w:r>
            <w:r w:rsidR="00BC061F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instrText>HYPERLINK "https://www.caib.es/sites/lomloe/ca/curraculum_per_ambits/"</w:instrText>
            </w:r>
            <w:r w:rsidR="00BC061F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</w:r>
            <w:r w:rsidR="00BC061F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fldChar w:fldCharType="separate"/>
            </w:r>
            <w:hyperlink r:id="rId8" w:history="1">
              <w:r w:rsidR="000F1B6F" w:rsidRPr="00BC061F">
                <w:rPr>
                  <w:rStyle w:val="Hipervnculo"/>
                  <w:rFonts w:ascii="Atkinson Hyperlegible" w:eastAsia="Atkinson Hyperlegible" w:hAnsi="Atkinson Hyperlegible" w:cs="Atkinson Hyperlegible"/>
                  <w:i/>
                  <w:iCs/>
                  <w:sz w:val="20"/>
                  <w:szCs w:val="20"/>
                </w:rPr>
                <w:t xml:space="preserve"> Servei d’O</w:t>
              </w:r>
              <w:r w:rsidR="000F1B6F" w:rsidRPr="00BC061F">
                <w:rPr>
                  <w:rStyle w:val="Hipervnculo"/>
                  <w:rFonts w:ascii="Atkinson Hyperlegible" w:eastAsia="Atkinson Hyperlegible" w:hAnsi="Atkinson Hyperlegible" w:cs="Atkinson Hyperlegible"/>
                  <w:i/>
                  <w:iCs/>
                  <w:sz w:val="20"/>
                  <w:szCs w:val="20"/>
                </w:rPr>
                <w:t>r</w:t>
              </w:r>
              <w:r w:rsidR="000F1B6F" w:rsidRPr="00BC061F">
                <w:rPr>
                  <w:rStyle w:val="Hipervnculo"/>
                  <w:rFonts w:ascii="Atkinson Hyperlegible" w:eastAsia="Atkinson Hyperlegible" w:hAnsi="Atkinson Hyperlegible" w:cs="Atkinson Hyperlegible"/>
                  <w:i/>
                  <w:iCs/>
                  <w:sz w:val="20"/>
                  <w:szCs w:val="20"/>
                </w:rPr>
                <w:t>denació Educativa.</w:t>
              </w:r>
            </w:hyperlink>
          </w:p>
          <w:p w14:paraId="30A5B9FC" w14:textId="0A39B837" w:rsidR="00CD3130" w:rsidRPr="00EE24A2" w:rsidRDefault="00BC061F" w:rsidP="00CD3130">
            <w:pPr>
              <w:spacing w:line="288" w:lineRule="auto"/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</w:pPr>
            <w:r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fldChar w:fldCharType="end"/>
            </w:r>
            <w:r w:rsidR="00CD3130"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També en aquesta pàgina web, teniu a disposició un full de càlcul que us pot ser útil per a seqüenciar sabers bàsics i criteris d’avaluació en aquelles </w:t>
            </w:r>
            <w:r w:rsidR="000F1B6F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àrees</w:t>
            </w:r>
            <w:r w:rsidR="00CD3130"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que ho requereixen.</w:t>
            </w:r>
          </w:p>
          <w:p w14:paraId="646F7725" w14:textId="77777777" w:rsidR="00CD3130" w:rsidRDefault="00CD3130" w:rsidP="00CD3130">
            <w:pPr>
              <w:spacing w:line="288" w:lineRule="auto"/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Una vegada incorporats</w:t>
            </w:r>
            <w:r w:rsidR="00826DCA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els sabers bàsics</w:t>
            </w: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, els haureu d’organitzar en unitats de programació.</w:t>
            </w:r>
          </w:p>
          <w:p w14:paraId="0A37501D" w14:textId="233AB81C" w:rsidR="00BC061F" w:rsidRPr="00EE24A2" w:rsidRDefault="00BC061F" w:rsidP="00CD3130">
            <w:pPr>
              <w:spacing w:line="288" w:lineRule="auto"/>
              <w:rPr>
                <w:rFonts w:ascii="Atkinson Hyperlegible" w:eastAsia="Atkinson Hyperlegible" w:hAnsi="Atkinson Hyperlegible" w:cs="Atkinson Hyperlegible"/>
                <w:sz w:val="20"/>
                <w:szCs w:val="20"/>
                <w:highlight w:val="yellow"/>
              </w:rPr>
            </w:pPr>
            <w:r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Tenir present que per el primer cicle de l’etapa els elements curriculars: sabers bàsics i criteris d’avaluació són orientatius</w:t>
            </w:r>
          </w:p>
        </w:tc>
      </w:tr>
      <w:tr w:rsidR="0021609D" w:rsidRPr="00EE24A2" w14:paraId="00EAE456" w14:textId="77777777" w:rsidTr="23541EFB">
        <w:trPr>
          <w:trHeight w:val="420"/>
          <w:jc w:val="center"/>
        </w:trPr>
        <w:tc>
          <w:tcPr>
            <w:tcW w:w="3090" w:type="dxa"/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857E693" w14:textId="39010BD0" w:rsidR="0021609D" w:rsidRPr="00EE24A2" w:rsidRDefault="00D820DF" w:rsidP="23541EFB">
            <w:pPr>
              <w:widowControl w:val="0"/>
              <w:spacing w:line="360" w:lineRule="auto"/>
              <w:jc w:val="left"/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  <w:t>Processos i instruments d’avaluació</w:t>
            </w:r>
          </w:p>
        </w:tc>
        <w:tc>
          <w:tcPr>
            <w:tcW w:w="10905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0B970DB" w14:textId="6C853DAA" w:rsidR="00CD3130" w:rsidRPr="00CD3130" w:rsidRDefault="00CD3130" w:rsidP="00CD3130">
            <w:pPr>
              <w:spacing w:line="288" w:lineRule="auto"/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</w:pPr>
            <w:r w:rsidRPr="00CD3130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En aquest apartat </w:t>
            </w:r>
            <w:r w:rsidR="00826DCA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cal</w:t>
            </w:r>
            <w:r w:rsidRPr="00CD3130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descriure com organitzar</w:t>
            </w:r>
            <w:r w:rsidR="00826DCA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eu</w:t>
            </w:r>
            <w:r w:rsidRPr="00CD3130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l’avaluació dels teus alumnes assegurant que</w:t>
            </w: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sigui</w:t>
            </w:r>
            <w:r w:rsidRPr="00CD3130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contínua, formativa i </w:t>
            </w:r>
            <w:r w:rsidR="000F1B6F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global</w:t>
            </w: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.</w:t>
            </w:r>
            <w:r w:rsidRPr="00CD3130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 </w:t>
            </w:r>
          </w:p>
          <w:p w14:paraId="3F357589" w14:textId="737B3058" w:rsidR="00227BD5" w:rsidRPr="00EE24A2" w:rsidRDefault="00CD3130" w:rsidP="00CD3130">
            <w:pPr>
              <w:spacing w:line="288" w:lineRule="auto"/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</w:pPr>
            <w:r w:rsidRPr="00CD3130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Detall</w:t>
            </w:r>
            <w:r w:rsidR="00826DCA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eu</w:t>
            </w:r>
            <w:r w:rsidRPr="00CD3130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com es desenvoluparà al llarg del curs: identifi</w:t>
            </w:r>
            <w:r w:rsidR="00826DCA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queu</w:t>
            </w:r>
            <w:r w:rsidRPr="00CD3130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els moments d’avaluació i les finalitats que persegueixes (conèixer el progrés dels alumnes, adaptar la teva metodologia, detectar necessitats de suport, millorar la pràctica docent…).  </w:t>
            </w:r>
            <w:r w:rsidRPr="00CD3130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br/>
              <w:t>Indi</w:t>
            </w:r>
            <w:r w:rsidR="00826DCA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queu</w:t>
            </w:r>
            <w:r w:rsidRPr="00CD3130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clarament els instruments que far</w:t>
            </w:r>
            <w:r w:rsidR="00826DCA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eu</w:t>
            </w:r>
            <w:r w:rsidRPr="00CD3130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servir per recollir evidències</w:t>
            </w:r>
            <w:r w:rsidR="00BC061F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d’aprenentatge tenint present que en aquesta etapa la tècnica principal és l’observació directa</w:t>
            </w:r>
            <w:r w:rsidRPr="00CD3130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,</w:t>
            </w:r>
            <w:r w:rsidR="00BC061F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per exemple,</w:t>
            </w:r>
            <w:r w:rsidRPr="00CD3130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rúbriques, llistes de control, p</w:t>
            </w:r>
            <w:r w:rsidR="00BC061F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roduccions dels alumnes,</w:t>
            </w:r>
            <w:r w:rsidRPr="00CD3130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, </w:t>
            </w:r>
            <w:r w:rsidR="00BC061F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diari d’aula</w:t>
            </w:r>
            <w:r w:rsidRPr="00CD3130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,</w:t>
            </w:r>
            <w:r w:rsidR="00BC061F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registre anecdòtic,</w:t>
            </w:r>
            <w:r w:rsidRPr="00CD3130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… </w:t>
            </w:r>
          </w:p>
        </w:tc>
      </w:tr>
      <w:tr w:rsidR="007E3A3C" w:rsidRPr="00EE24A2" w14:paraId="0F15D1A4" w14:textId="77777777" w:rsidTr="23541EFB">
        <w:trPr>
          <w:trHeight w:val="420"/>
          <w:jc w:val="center"/>
        </w:trPr>
        <w:tc>
          <w:tcPr>
            <w:tcW w:w="3090" w:type="dxa"/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5138D4" w14:textId="5479209F" w:rsidR="007E3A3C" w:rsidRPr="00EE24A2" w:rsidRDefault="00D820DF" w:rsidP="23541EFB">
            <w:pPr>
              <w:widowControl w:val="0"/>
              <w:spacing w:line="360" w:lineRule="auto"/>
              <w:jc w:val="left"/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  <w:t>Estratègies didàctiques i metodològiques</w:t>
            </w:r>
          </w:p>
        </w:tc>
        <w:tc>
          <w:tcPr>
            <w:tcW w:w="10905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5E8407" w14:textId="17DF3068" w:rsidR="00EE24A2" w:rsidRPr="00EE24A2" w:rsidRDefault="00EE24A2" w:rsidP="00EE24A2">
            <w:pPr>
              <w:spacing w:line="288" w:lineRule="auto"/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En aquest apartat </w:t>
            </w:r>
            <w:r w:rsidR="00826DCA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cal</w:t>
            </w: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descriure les metodologies que guiaran la </w:t>
            </w:r>
            <w:r w:rsidR="00826DCA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vostra</w:t>
            </w: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pràctica docent: organització, agrupaments i criteris per a l’elaboració de situacions i activitats que es considerin necessàries.  </w:t>
            </w:r>
          </w:p>
          <w:p w14:paraId="55FE126D" w14:textId="3B1CC670" w:rsidR="00F233A8" w:rsidRPr="00EE24A2" w:rsidRDefault="00826DCA" w:rsidP="23541EFB">
            <w:pPr>
              <w:spacing w:line="288" w:lineRule="auto"/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</w:pPr>
            <w:r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lastRenderedPageBreak/>
              <w:t>Cal i</w:t>
            </w:r>
            <w:r w:rsidR="00EE24A2"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nclou</w:t>
            </w:r>
            <w:r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re</w:t>
            </w:r>
            <w:r w:rsidR="00EE24A2"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els recursos humans i materials que </w:t>
            </w:r>
            <w:r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teniu previst</w:t>
            </w:r>
            <w:r w:rsidR="00EE24A2"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utilitzar.  </w:t>
            </w:r>
          </w:p>
        </w:tc>
      </w:tr>
      <w:tr w:rsidR="007E3A3C" w:rsidRPr="00EE24A2" w14:paraId="26FD8C02" w14:textId="77777777" w:rsidTr="00936FA4">
        <w:trPr>
          <w:trHeight w:val="703"/>
          <w:jc w:val="center"/>
        </w:trPr>
        <w:tc>
          <w:tcPr>
            <w:tcW w:w="3090" w:type="dxa"/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88C335" w14:textId="67166DD4" w:rsidR="007E3A3C" w:rsidRPr="00EE24A2" w:rsidRDefault="00D820DF" w:rsidP="23541EFB">
            <w:pPr>
              <w:widowControl w:val="0"/>
              <w:spacing w:line="360" w:lineRule="auto"/>
              <w:jc w:val="left"/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  <w:lastRenderedPageBreak/>
              <w:t>Actuacions generals d’atenció a les necessitats individuals</w:t>
            </w:r>
          </w:p>
        </w:tc>
        <w:tc>
          <w:tcPr>
            <w:tcW w:w="10905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B5C2C4" w14:textId="1659DC54" w:rsidR="007E3A3C" w:rsidRPr="00EE24A2" w:rsidRDefault="00EE24A2" w:rsidP="00EE24A2">
            <w:pPr>
              <w:spacing w:line="288" w:lineRule="auto"/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En aquest apartat </w:t>
            </w:r>
            <w:r w:rsidR="00826DCA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cal </w:t>
            </w: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concretar les mesures que aplicar</w:t>
            </w:r>
            <w:r w:rsidR="00826DCA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eu</w:t>
            </w: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per atendre les necessitats específiques de suport educatiu dels </w:t>
            </w:r>
            <w:r w:rsidR="00826DCA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vostres</w:t>
            </w: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alumnes. </w:t>
            </w:r>
          </w:p>
        </w:tc>
      </w:tr>
      <w:tr w:rsidR="00D72752" w:rsidRPr="00EE24A2" w14:paraId="1CB855CC" w14:textId="77777777" w:rsidTr="23541EFB">
        <w:trPr>
          <w:trHeight w:val="420"/>
          <w:jc w:val="center"/>
        </w:trPr>
        <w:tc>
          <w:tcPr>
            <w:tcW w:w="3090" w:type="dxa"/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07DDBD" w14:textId="253DD470" w:rsidR="00D72752" w:rsidRPr="00EE24A2" w:rsidRDefault="00D820DF" w:rsidP="23541EFB">
            <w:pPr>
              <w:widowControl w:val="0"/>
              <w:spacing w:line="360" w:lineRule="auto"/>
              <w:jc w:val="left"/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  <w:t>Concreció dels elements transversals establerts en el projecte educatiu</w:t>
            </w:r>
          </w:p>
        </w:tc>
        <w:tc>
          <w:tcPr>
            <w:tcW w:w="10905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D28EAE" w14:textId="023EFA8C" w:rsidR="00D72752" w:rsidRPr="00EE24A2" w:rsidRDefault="00EE24A2" w:rsidP="23541EFB">
            <w:pPr>
              <w:spacing w:line="288" w:lineRule="auto"/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En aquest apartat </w:t>
            </w:r>
            <w:r w:rsidR="00826DCA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cal </w:t>
            </w: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descriure com integrar</w:t>
            </w:r>
            <w:r w:rsidR="00826DCA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eu</w:t>
            </w: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els elements transversals establerts en el Projecte Educatiu del Centre (PEC) dins la </w:t>
            </w:r>
            <w:r w:rsidR="00826DCA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vostra</w:t>
            </w: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matèria</w:t>
            </w:r>
            <w:r w:rsidR="00826DCA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o àmbit.</w:t>
            </w:r>
          </w:p>
        </w:tc>
      </w:tr>
      <w:tr w:rsidR="00300FDE" w:rsidRPr="00EE24A2" w14:paraId="76B9DF8C" w14:textId="77777777" w:rsidTr="23541EFB">
        <w:trPr>
          <w:trHeight w:val="420"/>
          <w:jc w:val="center"/>
        </w:trPr>
        <w:tc>
          <w:tcPr>
            <w:tcW w:w="3090" w:type="dxa"/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2CD028" w14:textId="643A4518" w:rsidR="00300FDE" w:rsidRPr="00EE24A2" w:rsidRDefault="00D820DF" w:rsidP="23541EFB">
            <w:pPr>
              <w:widowControl w:val="0"/>
              <w:spacing w:line="360" w:lineRule="auto"/>
              <w:jc w:val="left"/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  <w:t>Activitats complementàries</w:t>
            </w:r>
          </w:p>
        </w:tc>
        <w:tc>
          <w:tcPr>
            <w:tcW w:w="10905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7625AF" w14:textId="57ACA982" w:rsidR="00EE24A2" w:rsidRPr="00EE24A2" w:rsidRDefault="00EE24A2" w:rsidP="00EE24A2">
            <w:pPr>
              <w:spacing w:line="288" w:lineRule="auto"/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En aquest apartat </w:t>
            </w:r>
            <w:r w:rsidR="00826DCA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cal</w:t>
            </w: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indicar les activitats complementàries que ten</w:t>
            </w:r>
            <w:r w:rsidR="00826DCA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iu</w:t>
            </w: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previstes al llarg del curs, relacionades amb la matèria</w:t>
            </w:r>
            <w:r w:rsidR="00826DCA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o àmbit.</w:t>
            </w:r>
          </w:p>
          <w:p w14:paraId="6D3A757B" w14:textId="12349D8A" w:rsidR="00300FDE" w:rsidRPr="00EE24A2" w:rsidRDefault="00EE24A2" w:rsidP="23541EFB">
            <w:pPr>
              <w:spacing w:line="288" w:lineRule="auto"/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Po</w:t>
            </w:r>
            <w:r w:rsidR="00826DCA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deu</w:t>
            </w: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incloure sortides escolars, visites culturals, tallers externs, activitats lúdiques amb finalitats didàctiques o participació en esdeveniments comunitaris.  </w:t>
            </w:r>
          </w:p>
        </w:tc>
      </w:tr>
      <w:tr w:rsidR="00D820DF" w:rsidRPr="00EE24A2" w14:paraId="4FC96278" w14:textId="77777777" w:rsidTr="23541EFB">
        <w:trPr>
          <w:trHeight w:val="420"/>
          <w:jc w:val="center"/>
        </w:trPr>
        <w:tc>
          <w:tcPr>
            <w:tcW w:w="3090" w:type="dxa"/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FE648EC" w14:textId="5475D008" w:rsidR="00D820DF" w:rsidRPr="00EE24A2" w:rsidRDefault="00D820DF" w:rsidP="23541EFB">
            <w:pPr>
              <w:widowControl w:val="0"/>
              <w:spacing w:line="360" w:lineRule="auto"/>
              <w:jc w:val="left"/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  <w:t>Mecanisme de revisió, avaluació i modificació de les programacions didàctiques</w:t>
            </w:r>
          </w:p>
        </w:tc>
        <w:tc>
          <w:tcPr>
            <w:tcW w:w="10905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2306B20" w14:textId="43007B49" w:rsidR="00EE24A2" w:rsidRDefault="00EE24A2" w:rsidP="23541EFB">
            <w:pPr>
              <w:spacing w:line="288" w:lineRule="auto"/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En aquest apartat </w:t>
            </w:r>
            <w:r w:rsidR="00826DCA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cal</w:t>
            </w: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descriure el procediment que seguir</w:t>
            </w:r>
            <w:r w:rsidR="00826DCA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eu</w:t>
            </w: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per revisar, avaluar i actualitzar la programació didàctica al final del curs. Aquest procés ha de permetre identificar àrees de millora, detectar necessitats d’ajust i proposar canvis metodològics o organitzatius.</w:t>
            </w:r>
          </w:p>
          <w:p w14:paraId="408880FE" w14:textId="6D1F3B3C" w:rsidR="00D820DF" w:rsidRPr="00EE24A2" w:rsidRDefault="00EE24A2" w:rsidP="23541EFB">
            <w:pPr>
              <w:spacing w:line="288" w:lineRule="auto"/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 </w:t>
            </w: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br/>
            </w:r>
          </w:p>
        </w:tc>
      </w:tr>
    </w:tbl>
    <w:p w14:paraId="6D98A12B" w14:textId="77777777" w:rsidR="009C24DA" w:rsidRDefault="009C24DA">
      <w:pPr>
        <w:spacing w:line="360" w:lineRule="auto"/>
        <w:rPr>
          <w:rFonts w:ascii="Atkinson Hyperlegible" w:eastAsia="Atkinson Hyperlegible" w:hAnsi="Atkinson Hyperlegible" w:cs="Atkinson Hyperlegible"/>
        </w:rPr>
      </w:pPr>
    </w:p>
    <w:sectPr w:rsidR="009C24DA">
      <w:headerReference w:type="default" r:id="rId9"/>
      <w:footerReference w:type="default" r:id="rId10"/>
      <w:pgSz w:w="16834" w:h="11909" w:orient="landscape"/>
      <w:pgMar w:top="1440" w:right="1440" w:bottom="1440" w:left="1440" w:header="720" w:footer="720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236697" w14:textId="77777777" w:rsidR="002B4EB9" w:rsidRPr="00EE24A2" w:rsidRDefault="002B4EB9">
      <w:pPr>
        <w:spacing w:line="240" w:lineRule="auto"/>
      </w:pPr>
      <w:r w:rsidRPr="00EE24A2">
        <w:separator/>
      </w:r>
    </w:p>
  </w:endnote>
  <w:endnote w:type="continuationSeparator" w:id="0">
    <w:p w14:paraId="2DED181F" w14:textId="77777777" w:rsidR="002B4EB9" w:rsidRPr="00EE24A2" w:rsidRDefault="002B4EB9">
      <w:pPr>
        <w:spacing w:line="240" w:lineRule="auto"/>
      </w:pPr>
      <w:r w:rsidRPr="00EE24A2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EB Garamond">
    <w:charset w:val="00"/>
    <w:family w:val="auto"/>
    <w:pitch w:val="variable"/>
    <w:sig w:usb0="E00002FF" w:usb1="02000413" w:usb2="00000000" w:usb3="00000000" w:csb0="0000019F" w:csb1="00000000"/>
    <w:embedRegular r:id="rId1" w:fontKey="{0DEB68A9-6B46-4E37-951B-8A68DA88269A}"/>
    <w:embedBold r:id="rId2" w:fontKey="{6D7E30DF-6F43-4007-A35D-99032D8DE771}"/>
  </w:font>
  <w:font w:name="Play">
    <w:charset w:val="00"/>
    <w:family w:val="auto"/>
    <w:pitch w:val="default"/>
    <w:embedRegular r:id="rId3" w:fontKey="{ED6C9654-045E-47A0-AB5C-F82D21024C02}"/>
    <w:embedBold r:id="rId4" w:fontKey="{E0E08795-D0B5-4688-A264-3978C7AB81A8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Regular r:id="rId5" w:fontKey="{9E9C79A7-1B44-4CA4-A5E9-4B3D2B7C0D17}"/>
    <w:embedItalic r:id="rId6" w:fontKey="{9CB2BDFC-6D20-4C16-9FA7-73AA265B582F}"/>
  </w:font>
  <w:font w:name="Atkinson Hyperlegible">
    <w:charset w:val="00"/>
    <w:family w:val="auto"/>
    <w:pitch w:val="default"/>
    <w:embedRegular r:id="rId7" w:fontKey="{C5324D8E-E7B0-41B6-B176-BCE2A9D6C15B}"/>
    <w:embedBold r:id="rId8" w:fontKey="{3C7DDC3C-F96B-4EB2-B6E6-C199D63648BD}"/>
    <w:embedItalic r:id="rId9" w:fontKey="{97571B6E-C8FC-4D55-B1D3-F7BFA8EFBDD5}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10" w:fontKey="{3F9A9BD6-FDD6-4859-A6CA-B7901EF356A3}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11" w:fontKey="{A26202DE-8EF2-4026-8D8F-C522A230E0DD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4650"/>
      <w:gridCol w:w="4650"/>
      <w:gridCol w:w="4650"/>
    </w:tblGrid>
    <w:tr w:rsidR="23541EFB" w:rsidRPr="00EE24A2" w14:paraId="1A528659" w14:textId="77777777" w:rsidTr="23541EFB">
      <w:trPr>
        <w:trHeight w:val="300"/>
      </w:trPr>
      <w:tc>
        <w:tcPr>
          <w:tcW w:w="4650" w:type="dxa"/>
        </w:tcPr>
        <w:p w14:paraId="6372637F" w14:textId="4B4A4D65" w:rsidR="23541EFB" w:rsidRPr="00EE24A2" w:rsidRDefault="23541EFB" w:rsidP="23541EFB">
          <w:pPr>
            <w:pStyle w:val="Encabezado"/>
            <w:ind w:left="-115"/>
            <w:jc w:val="left"/>
          </w:pPr>
        </w:p>
      </w:tc>
      <w:tc>
        <w:tcPr>
          <w:tcW w:w="4650" w:type="dxa"/>
        </w:tcPr>
        <w:p w14:paraId="286269FE" w14:textId="533D39CD" w:rsidR="23541EFB" w:rsidRPr="00EE24A2" w:rsidRDefault="23541EFB" w:rsidP="23541EFB">
          <w:pPr>
            <w:pStyle w:val="Encabezado"/>
            <w:jc w:val="center"/>
          </w:pPr>
        </w:p>
      </w:tc>
      <w:tc>
        <w:tcPr>
          <w:tcW w:w="4650" w:type="dxa"/>
        </w:tcPr>
        <w:p w14:paraId="2AADCA63" w14:textId="230B1483" w:rsidR="23541EFB" w:rsidRPr="00EE24A2" w:rsidRDefault="23541EFB" w:rsidP="23541EFB">
          <w:pPr>
            <w:pStyle w:val="Encabezado"/>
            <w:ind w:right="-115"/>
            <w:jc w:val="right"/>
          </w:pPr>
        </w:p>
      </w:tc>
    </w:tr>
  </w:tbl>
  <w:p w14:paraId="2EBE3CCC" w14:textId="481B491A" w:rsidR="23541EFB" w:rsidRPr="00EE24A2" w:rsidRDefault="23541EFB" w:rsidP="23541EFB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267E8A" w14:textId="77777777" w:rsidR="002B4EB9" w:rsidRPr="00EE24A2" w:rsidRDefault="002B4EB9">
      <w:pPr>
        <w:spacing w:line="240" w:lineRule="auto"/>
      </w:pPr>
      <w:r w:rsidRPr="00EE24A2">
        <w:separator/>
      </w:r>
    </w:p>
  </w:footnote>
  <w:footnote w:type="continuationSeparator" w:id="0">
    <w:p w14:paraId="5CBAB15F" w14:textId="77777777" w:rsidR="002B4EB9" w:rsidRPr="00EE24A2" w:rsidRDefault="002B4EB9">
      <w:pPr>
        <w:spacing w:line="240" w:lineRule="auto"/>
      </w:pPr>
      <w:r w:rsidRPr="00EE24A2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4AE92E" w14:textId="77777777" w:rsidR="009C24DA" w:rsidRPr="00EE24A2" w:rsidRDefault="23541EFB">
    <w:pPr>
      <w:rPr>
        <w:rFonts w:ascii="Atkinson Hyperlegible" w:eastAsia="Atkinson Hyperlegible" w:hAnsi="Atkinson Hyperlegible" w:cs="Atkinson Hyperlegible"/>
        <w:highlight w:val="green"/>
      </w:rPr>
    </w:pPr>
    <w:r w:rsidRPr="00EE24A2">
      <w:rPr>
        <w:rFonts w:ascii="Atkinson Hyperlegible" w:eastAsia="Atkinson Hyperlegible" w:hAnsi="Atkinson Hyperlegible" w:cs="Atkinson Hyperlegible"/>
      </w:rPr>
      <w:t xml:space="preserve">                                                                                                                                                    </w:t>
    </w:r>
    <w:r w:rsidR="00E37E59" w:rsidRPr="00EE24A2">
      <w:rPr>
        <w:rFonts w:ascii="Atkinson Hyperlegible" w:eastAsia="Atkinson Hyperlegible" w:hAnsi="Atkinson Hyperlegible" w:cs="Atkinson Hyperlegible"/>
      </w:rPr>
      <w:tab/>
    </w:r>
    <w:r w:rsidR="00E37E59" w:rsidRPr="00EE24A2">
      <w:rPr>
        <w:rFonts w:ascii="Atkinson Hyperlegible" w:eastAsia="Atkinson Hyperlegible" w:hAnsi="Atkinson Hyperlegible" w:cs="Atkinson Hyperlegible"/>
      </w:rPr>
      <w:tab/>
    </w:r>
    <w:r w:rsidRPr="00EE24A2">
      <w:rPr>
        <w:rFonts w:ascii="Atkinson Hyperlegible" w:eastAsia="Atkinson Hyperlegible" w:hAnsi="Atkinson Hyperlegible" w:cs="Atkinson Hyperlegible"/>
        <w:highlight w:val="green"/>
      </w:rPr>
      <w:t>LOGO CENTRE</w:t>
    </w:r>
    <w:r w:rsidR="00E37E59" w:rsidRPr="00EE24A2">
      <w:rPr>
        <w:noProof/>
      </w:rPr>
      <w:drawing>
        <wp:anchor distT="114300" distB="114300" distL="114300" distR="114300" simplePos="0" relativeHeight="251658240" behindDoc="0" locked="0" layoutInCell="1" hidden="0" allowOverlap="1" wp14:anchorId="29430218" wp14:editId="07777777">
          <wp:simplePos x="0" y="0"/>
          <wp:positionH relativeFrom="column">
            <wp:posOffset>19051</wp:posOffset>
          </wp:positionH>
          <wp:positionV relativeFrom="paragraph">
            <wp:posOffset>-171449</wp:posOffset>
          </wp:positionV>
          <wp:extent cx="1497008" cy="623888"/>
          <wp:effectExtent l="0" t="0" r="0" b="0"/>
          <wp:wrapNone/>
          <wp:docPr id="2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497008" cy="623888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2946DB82" w14:textId="77777777" w:rsidR="009C24DA" w:rsidRPr="00EE24A2" w:rsidRDefault="009C24DA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C24DA"/>
    <w:rsid w:val="000F1B6F"/>
    <w:rsid w:val="000F643F"/>
    <w:rsid w:val="00102D17"/>
    <w:rsid w:val="00190F24"/>
    <w:rsid w:val="0021609D"/>
    <w:rsid w:val="00227BD5"/>
    <w:rsid w:val="002430B4"/>
    <w:rsid w:val="002A0F6A"/>
    <w:rsid w:val="002B4EB9"/>
    <w:rsid w:val="00300FDE"/>
    <w:rsid w:val="003303D3"/>
    <w:rsid w:val="003D0A98"/>
    <w:rsid w:val="00414BBD"/>
    <w:rsid w:val="00463C47"/>
    <w:rsid w:val="00493D64"/>
    <w:rsid w:val="0055224D"/>
    <w:rsid w:val="005C5E0C"/>
    <w:rsid w:val="006A78C6"/>
    <w:rsid w:val="006E7FF8"/>
    <w:rsid w:val="00740D23"/>
    <w:rsid w:val="007E3A3C"/>
    <w:rsid w:val="008248E8"/>
    <w:rsid w:val="00826DCA"/>
    <w:rsid w:val="0083756B"/>
    <w:rsid w:val="00936FA4"/>
    <w:rsid w:val="009C24DA"/>
    <w:rsid w:val="00A40AF8"/>
    <w:rsid w:val="00A81F5D"/>
    <w:rsid w:val="00AA534F"/>
    <w:rsid w:val="00BC061F"/>
    <w:rsid w:val="00C2475B"/>
    <w:rsid w:val="00CD3130"/>
    <w:rsid w:val="00D002C7"/>
    <w:rsid w:val="00D116BD"/>
    <w:rsid w:val="00D62919"/>
    <w:rsid w:val="00D72752"/>
    <w:rsid w:val="00D820DF"/>
    <w:rsid w:val="00DE028E"/>
    <w:rsid w:val="00E26D5C"/>
    <w:rsid w:val="00E35310"/>
    <w:rsid w:val="00E37E59"/>
    <w:rsid w:val="00EC4576"/>
    <w:rsid w:val="00EE24A2"/>
    <w:rsid w:val="00EE72B7"/>
    <w:rsid w:val="00F233A8"/>
    <w:rsid w:val="00F35FA2"/>
    <w:rsid w:val="00FA76A1"/>
    <w:rsid w:val="00FB3BE8"/>
    <w:rsid w:val="00FD680B"/>
    <w:rsid w:val="23541EFB"/>
    <w:rsid w:val="29D3B3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111858"/>
  <w15:docId w15:val="{E7AFBBA7-C25D-4AEF-9C46-6B90B50253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EB Garamond" w:eastAsia="EB Garamond" w:hAnsi="EB Garamond" w:cs="EB Garamond"/>
        <w:sz w:val="26"/>
        <w:szCs w:val="26"/>
        <w:lang w:val="es" w:eastAsia="ja-JP" w:bidi="ar-SA"/>
      </w:rPr>
    </w:rPrDefault>
    <w:pPrDefault>
      <w:pPr>
        <w:spacing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ca-ES"/>
    </w:rPr>
  </w:style>
  <w:style w:type="paragraph" w:styleId="Ttulo1">
    <w:name w:val="heading 1"/>
    <w:basedOn w:val="Normal"/>
    <w:next w:val="Normal"/>
    <w:uiPriority w:val="9"/>
    <w:qFormat/>
    <w:pPr>
      <w:widowControl w:val="0"/>
      <w:ind w:firstLine="284"/>
      <w:jc w:val="center"/>
      <w:outlineLvl w:val="0"/>
    </w:pPr>
    <w:rPr>
      <w:rFonts w:ascii="Play" w:eastAsia="Play" w:hAnsi="Play" w:cs="Play"/>
      <w:b/>
      <w:sz w:val="40"/>
      <w:szCs w:val="40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widowControl w:val="0"/>
      <w:outlineLvl w:val="1"/>
    </w:pPr>
    <w:rPr>
      <w:rFonts w:ascii="Play" w:eastAsia="Play" w:hAnsi="Play" w:cs="Play"/>
      <w:b/>
      <w:sz w:val="32"/>
      <w:szCs w:val="32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outlineLvl w:val="2"/>
    </w:pPr>
    <w:rPr>
      <w:rFonts w:ascii="Play" w:eastAsia="Play" w:hAnsi="Play" w:cs="Play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ind w:firstLine="284"/>
      <w:jc w:val="center"/>
    </w:pPr>
    <w:rPr>
      <w:rFonts w:ascii="Play" w:eastAsia="Play" w:hAnsi="Play" w:cs="Play"/>
      <w:b/>
      <w:sz w:val="36"/>
      <w:szCs w:val="36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00">
    <w:name w:val="Table Normal0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2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Encabezado">
    <w:name w:val="header"/>
    <w:basedOn w:val="Normal"/>
    <w:uiPriority w:val="99"/>
    <w:unhideWhenUsed/>
    <w:rsid w:val="23541EFB"/>
    <w:pPr>
      <w:tabs>
        <w:tab w:val="center" w:pos="4680"/>
        <w:tab w:val="right" w:pos="9360"/>
      </w:tabs>
      <w:spacing w:line="240" w:lineRule="auto"/>
    </w:pPr>
  </w:style>
  <w:style w:type="paragraph" w:styleId="Piedepgina">
    <w:name w:val="footer"/>
    <w:basedOn w:val="Normal"/>
    <w:uiPriority w:val="99"/>
    <w:unhideWhenUsed/>
    <w:rsid w:val="23541EFB"/>
    <w:pPr>
      <w:tabs>
        <w:tab w:val="center" w:pos="4680"/>
        <w:tab w:val="right" w:pos="9360"/>
      </w:tabs>
      <w:spacing w:line="240" w:lineRule="auto"/>
    </w:pPr>
  </w:style>
  <w:style w:type="table" w:styleId="Tablaconcuadrcula">
    <w:name w:val="Table Grid"/>
    <w:basedOn w:val="Tablanormal"/>
    <w:uiPriority w:val="59"/>
    <w:rsid w:val="00FB4123"/>
    <w:pPr>
      <w:spacing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Textocomentario">
    <w:name w:val="annotation text"/>
    <w:basedOn w:val="Normal"/>
    <w:link w:val="TextocomentarioC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Pr>
      <w:sz w:val="20"/>
      <w:szCs w:val="20"/>
    </w:rPr>
  </w:style>
  <w:style w:type="character" w:styleId="Refdecomentario">
    <w:name w:val="annotation reference"/>
    <w:basedOn w:val="Fuentedeprrafopredeter"/>
    <w:uiPriority w:val="99"/>
    <w:semiHidden/>
    <w:unhideWhenUsed/>
    <w:rPr>
      <w:sz w:val="16"/>
      <w:szCs w:val="16"/>
    </w:rPr>
  </w:style>
  <w:style w:type="character" w:styleId="Hipervnculo">
    <w:name w:val="Hyperlink"/>
    <w:basedOn w:val="Fuentedeprrafopredeter"/>
    <w:uiPriority w:val="99"/>
    <w:unhideWhenUsed/>
    <w:rsid w:val="00826DCA"/>
    <w:rPr>
      <w:color w:val="0000FF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826DCA"/>
    <w:rPr>
      <w:color w:val="605E5C"/>
      <w:shd w:val="clear" w:color="auto" w:fill="E1DFDD"/>
    </w:rPr>
  </w:style>
  <w:style w:type="character" w:styleId="Hipervnculovisitado">
    <w:name w:val="FollowedHyperlink"/>
    <w:basedOn w:val="Fuentedeprrafopredeter"/>
    <w:uiPriority w:val="99"/>
    <w:semiHidden/>
    <w:unhideWhenUsed/>
    <w:rsid w:val="000F1B6F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caib.es/sites/lomloe/ca/curraculum_per_ambits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caib.es/sites/lomloe/ca/curraculum_per_ambits/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V4P46mtRxYyZE8SCMayt/vz1YHw==">CgMxLjA4AHIhMVNOOW84VXZHSWo0a3hrSEJ4UnNUcUxaOUZmMkVIbkk0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539</Words>
  <Characters>2967</Characters>
  <Application>Microsoft Office Word</Application>
  <DocSecurity>0</DocSecurity>
  <Lines>24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 Victòria Piza Fiol</dc:creator>
  <cp:lastModifiedBy>Elena Mª  Luciano Amengual</cp:lastModifiedBy>
  <cp:revision>4</cp:revision>
  <dcterms:created xsi:type="dcterms:W3CDTF">2025-09-25T12:08:00Z</dcterms:created>
  <dcterms:modified xsi:type="dcterms:W3CDTF">2025-09-25T13:23:00Z</dcterms:modified>
</cp:coreProperties>
</file>