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58061" w14:textId="77777777" w:rsidR="004B2DE7" w:rsidRPr="00AD0A31" w:rsidRDefault="004B2DE7" w:rsidP="004B2DE7">
      <w:pPr>
        <w:rPr>
          <w:rStyle w:val="eop"/>
        </w:rPr>
      </w:pPr>
      <w:r w:rsidRPr="00AD0A31">
        <w:rPr>
          <w:rStyle w:val="normaltextrun"/>
          <w:rFonts w:cs="Noto Sans"/>
          <w:b/>
          <w:bCs/>
          <w:sz w:val="18"/>
          <w:szCs w:val="18"/>
        </w:rPr>
        <w:t>Formació i Orientació Personal i Professional</w:t>
      </w:r>
      <w:r w:rsidRPr="00AD0A31">
        <w:rPr>
          <w:rStyle w:val="eop"/>
          <w:rFonts w:cs="Noto Sans"/>
          <w:sz w:val="18"/>
          <w:szCs w:val="18"/>
        </w:rPr>
        <w:t> </w:t>
      </w:r>
    </w:p>
    <w:p w14:paraId="78FAF3B6" w14:textId="77777777" w:rsidR="004B2DE7" w:rsidRPr="00AD0A31" w:rsidRDefault="004B2DE7" w:rsidP="004B2DE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6A11E55B" w14:textId="77777777" w:rsidTr="00F10F85">
        <w:tc>
          <w:tcPr>
            <w:tcW w:w="8494" w:type="dxa"/>
          </w:tcPr>
          <w:p w14:paraId="4E64823B"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sistema educatiu contribueix a que els alumnes desenvolupin plenament la seva personalitat, reforcin la seva autonomia i el coneixement de si mateix</w:t>
            </w:r>
            <w:r>
              <w:rPr>
                <w:rStyle w:val="normaltextrun"/>
                <w:rFonts w:ascii="Noto Sans" w:eastAsiaTheme="majorEastAsia" w:hAnsi="Noto Sans" w:cs="Noto Sans"/>
                <w:sz w:val="18"/>
                <w:szCs w:val="18"/>
                <w:lang w:val="ca-ES"/>
              </w:rPr>
              <w:t>os</w:t>
            </w:r>
            <w:r w:rsidRPr="00AD0A31">
              <w:rPr>
                <w:rStyle w:val="normaltextrun"/>
                <w:rFonts w:ascii="Noto Sans" w:eastAsiaTheme="majorEastAsia" w:hAnsi="Noto Sans" w:cs="Noto Sans"/>
                <w:sz w:val="18"/>
                <w:szCs w:val="18"/>
                <w:lang w:val="ca-ES"/>
              </w:rPr>
              <w:t xml:space="preserve"> i de l’entorn en el qual viuran i els ajudi a obrir-se camí. La matèria Formació i Orientació Personal i Professional proposa una aproximació al coneixement de l’ésser humà a partir de disciplines que l’analitzen des del coneixement dels processos biològics, psicològics i intel·lectuals que regulen la conducta, la cognició i l’aprenentatge; des del coneixement de l’individu com a part d’una construcció social i cultural; i des de l’anàlisi dels elements que defineixen les organitzacions socials i els grups humans. Aquesta aproximació permetrà encuriosir pel coneixement de la pròpia persona, del seu procés d’aprenentatge i de l’entorn sociocultural en el qual es troba, de manera que incrementi la seva autonomia i la seva confiança en el seu propi assoliment</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i faciliti el seu aprenentatge al llarg de la vida i el seu acompliment acadèmic i professional. </w:t>
            </w:r>
            <w:r w:rsidRPr="00AD0A31">
              <w:rPr>
                <w:rStyle w:val="eop"/>
                <w:rFonts w:ascii="Noto Sans" w:eastAsiaTheme="majorEastAsia" w:hAnsi="Noto Sans" w:cs="Noto Sans"/>
                <w:sz w:val="18"/>
                <w:szCs w:val="18"/>
                <w:lang w:val="ca-ES"/>
              </w:rPr>
              <w:t> </w:t>
            </w:r>
          </w:p>
          <w:p w14:paraId="00E4E7AE"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898B44F"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finalitat educativa de la matèria està d’acord amb el </w:t>
            </w:r>
            <w:r>
              <w:rPr>
                <w:rStyle w:val="normaltextrun"/>
                <w:rFonts w:ascii="Noto Sans" w:eastAsiaTheme="majorEastAsia" w:hAnsi="Noto Sans" w:cs="Noto Sans"/>
                <w:sz w:val="18"/>
                <w:szCs w:val="18"/>
                <w:lang w:val="ca-ES"/>
              </w:rPr>
              <w:t>recollit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a</w:t>
            </w:r>
            <w:r w:rsidRPr="00AD0A31">
              <w:rPr>
                <w:rStyle w:val="normaltextrun"/>
                <w:rFonts w:ascii="Noto Sans" w:eastAsiaTheme="majorEastAsia" w:hAnsi="Noto Sans" w:cs="Noto Sans"/>
                <w:sz w:val="18"/>
                <w:szCs w:val="18"/>
                <w:lang w:val="ca-ES"/>
              </w:rPr>
              <w:t xml:space="preserve"> la Recomanació del consell de 22 de maig de 2018 relativa a les competències clau per a l’aprenentatge permanent, que subratlla la necessitat d’ajudar les persones a adquirir les competències necessàries per al desenvolupament personal, la promoció de la salut, l’ocupaci</w:t>
            </w:r>
            <w:r>
              <w:rPr>
                <w:rStyle w:val="normaltextrun"/>
                <w:rFonts w:ascii="Noto Sans" w:eastAsiaTheme="majorEastAsia" w:hAnsi="Noto Sans" w:cs="Noto Sans"/>
                <w:sz w:val="18"/>
                <w:szCs w:val="18"/>
                <w:lang w:val="ca-ES"/>
              </w:rPr>
              <w:t>ó</w:t>
            </w:r>
            <w:r w:rsidRPr="00AD0A31">
              <w:rPr>
                <w:rStyle w:val="normaltextrun"/>
                <w:rFonts w:ascii="Noto Sans" w:eastAsiaTheme="majorEastAsia" w:hAnsi="Noto Sans" w:cs="Noto Sans"/>
                <w:sz w:val="18"/>
                <w:szCs w:val="18"/>
                <w:lang w:val="ca-ES"/>
              </w:rPr>
              <w:t xml:space="preserve"> i la inclusió social. Aquesta matèria </w:t>
            </w:r>
            <w:r>
              <w:rPr>
                <w:rStyle w:val="normaltextrun"/>
                <w:rFonts w:ascii="Noto Sans" w:eastAsiaTheme="majorEastAsia" w:hAnsi="Noto Sans" w:cs="Noto Sans"/>
                <w:sz w:val="18"/>
                <w:szCs w:val="18"/>
                <w:lang w:val="ca-ES"/>
              </w:rPr>
              <w:t>ha estat dissenyada</w:t>
            </w:r>
            <w:r w:rsidRPr="00AD0A31">
              <w:rPr>
                <w:rStyle w:val="normaltextrun"/>
                <w:rFonts w:ascii="Noto Sans" w:eastAsiaTheme="majorEastAsia" w:hAnsi="Noto Sans" w:cs="Noto Sans"/>
                <w:sz w:val="18"/>
                <w:szCs w:val="18"/>
                <w:lang w:val="ca-ES"/>
              </w:rPr>
              <w:t xml:space="preserve"> prenent com a referents els descriptors operatius del perfil de sortida dels alumnes al final de l’ensenyament bàsic, com també els objectius fixats per a l’etapa d’ensenyament secundari obligatori que contribueixen a desenvolupar en els alumnes </w:t>
            </w:r>
            <w:r w:rsidRPr="00DE6DE0">
              <w:rPr>
                <w:rFonts w:ascii="Noto Sans" w:eastAsiaTheme="majorEastAsia" w:hAnsi="Noto Sans" w:cs="Noto Sans"/>
                <w:sz w:val="18"/>
                <w:szCs w:val="18"/>
              </w:rPr>
              <w:t>«</w:t>
            </w:r>
            <w:r w:rsidRPr="00AD0A31">
              <w:rPr>
                <w:rStyle w:val="normaltextrun"/>
                <w:rFonts w:ascii="Noto Sans" w:eastAsiaTheme="majorEastAsia" w:hAnsi="Noto Sans" w:cs="Noto Sans"/>
                <w:sz w:val="18"/>
                <w:szCs w:val="18"/>
                <w:lang w:val="ca-ES"/>
              </w:rPr>
              <w:t>l’esperit emprenedor i la confiança en si mateix, la participació i el sentit crític, la iniciativa personal i la capacitat per aprendre a aprendre, planificar, prendre decisions i assumir responsabilitats</w:t>
            </w:r>
            <w:r w:rsidRPr="00F46FC9">
              <w:rPr>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p w14:paraId="454A1A16"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6D785B3"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Existeix també una vinculació directa entre aquesta matèria i els principis pedagògics de l’educació primària, en els quals s’explicita la potenciació de l’aprenentatge significatiu per al desenvolupament de les competències que promoguin l’autonomia i la reflexió. A més, existeix continuïtat entre aquesta matèria i tractament, en l’etapa d’educació primària i en els tres primers cursos de l’educació secundària obligatòria, de totes les competències clau i, en particular, de la competència emprenedora i de la competència personal, social i d’aprendre a aprendre. La competència emprenedora </w:t>
            </w:r>
            <w:r>
              <w:rPr>
                <w:rStyle w:val="normaltextrun"/>
                <w:rFonts w:ascii="Noto Sans" w:eastAsiaTheme="majorEastAsia" w:hAnsi="Noto Sans" w:cs="Noto Sans"/>
                <w:sz w:val="18"/>
                <w:szCs w:val="18"/>
                <w:lang w:val="ca-ES"/>
              </w:rPr>
              <w:t>s’entén</w:t>
            </w:r>
            <w:r w:rsidRPr="00AD0A31">
              <w:rPr>
                <w:rStyle w:val="normaltextrun"/>
                <w:rFonts w:ascii="Noto Sans" w:eastAsiaTheme="majorEastAsia" w:hAnsi="Noto Sans" w:cs="Noto Sans"/>
                <w:sz w:val="18"/>
                <w:szCs w:val="18"/>
                <w:lang w:val="ca-ES"/>
              </w:rPr>
              <w:t xml:space="preserve"> com una manera d’enfocar la realitat que requereix pensament crític i creatiu, destreses per treballar de manera </w:t>
            </w:r>
            <w:proofErr w:type="spellStart"/>
            <w:r w:rsidRPr="00AD0A31">
              <w:rPr>
                <w:rStyle w:val="normaltextrun"/>
                <w:rFonts w:ascii="Noto Sans" w:eastAsiaTheme="majorEastAsia" w:hAnsi="Noto Sans" w:cs="Noto Sans"/>
                <w:sz w:val="18"/>
                <w:szCs w:val="18"/>
                <w:lang w:val="ca-ES"/>
              </w:rPr>
              <w:t>col·laborativa</w:t>
            </w:r>
            <w:proofErr w:type="spellEnd"/>
            <w:r w:rsidRPr="00AD0A31">
              <w:rPr>
                <w:rStyle w:val="normaltextrun"/>
                <w:rFonts w:ascii="Noto Sans" w:eastAsiaTheme="majorEastAsia" w:hAnsi="Noto Sans" w:cs="Noto Sans"/>
                <w:sz w:val="18"/>
                <w:szCs w:val="18"/>
                <w:lang w:val="ca-ES"/>
              </w:rPr>
              <w:t>, perseverança i iniciativa per cercar solucions a problemes i necessitats de l’entorn. La competència personal, social i d’aprendre a aprendre, preveu la reflexió dels alumnes sobre si mateix</w:t>
            </w:r>
            <w:r>
              <w:rPr>
                <w:rStyle w:val="normaltextrun"/>
                <w:rFonts w:ascii="Noto Sans" w:eastAsiaTheme="majorEastAsia" w:hAnsi="Noto Sans" w:cs="Noto Sans"/>
                <w:sz w:val="18"/>
                <w:szCs w:val="18"/>
                <w:lang w:val="ca-ES"/>
              </w:rPr>
              <w:t>os</w:t>
            </w:r>
            <w:r w:rsidRPr="00AD0A31">
              <w:rPr>
                <w:rStyle w:val="normaltextrun"/>
                <w:rFonts w:ascii="Noto Sans" w:eastAsiaTheme="majorEastAsia" w:hAnsi="Noto Sans" w:cs="Noto Sans"/>
                <w:sz w:val="18"/>
                <w:szCs w:val="18"/>
                <w:lang w:val="ca-ES"/>
              </w:rPr>
              <w:t>, la seva col·laboració amb els altres de manera constructiva i inclusiva, la gestió del temps, de l’aprenentatge i del seu desenvolupament professional. </w:t>
            </w:r>
            <w:r w:rsidRPr="00AD0A31">
              <w:rPr>
                <w:rStyle w:val="eop"/>
                <w:rFonts w:ascii="Noto Sans" w:eastAsiaTheme="majorEastAsia" w:hAnsi="Noto Sans" w:cs="Noto Sans"/>
                <w:sz w:val="18"/>
                <w:szCs w:val="18"/>
                <w:lang w:val="ca-ES"/>
              </w:rPr>
              <w:t> </w:t>
            </w:r>
          </w:p>
          <w:p w14:paraId="5530F759"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28DEA92"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Formació i Orientació Personal i Professional forma part del grup de matèries d’opció de quart curs de l’educació secundària obligatòria i ofereix als alumnes la possibilitat d’aprofundir en el coneixement de si mateix, descobrir les seves qualitats personals com a potencial de valor, i aproximar-se a l’àmbit de les ciències relacionades amb l’estudi dels comportaments humans, socials i culturals. També se’ls </w:t>
            </w:r>
            <w:r>
              <w:rPr>
                <w:rStyle w:val="normaltextrun"/>
                <w:rFonts w:ascii="Noto Sans" w:eastAsiaTheme="majorEastAsia" w:hAnsi="Noto Sans" w:cs="Noto Sans"/>
                <w:sz w:val="18"/>
                <w:szCs w:val="18"/>
                <w:lang w:val="ca-ES"/>
              </w:rPr>
              <w:t>facilita un apropament</w:t>
            </w:r>
            <w:r w:rsidRPr="00AD0A31">
              <w:rPr>
                <w:rStyle w:val="normaltextrun"/>
                <w:rFonts w:ascii="Noto Sans" w:eastAsiaTheme="majorEastAsia" w:hAnsi="Noto Sans" w:cs="Noto Sans"/>
                <w:sz w:val="18"/>
                <w:szCs w:val="18"/>
                <w:lang w:val="ca-ES"/>
              </w:rPr>
              <w:t xml:space="preserve"> a les diferents opcions formatives i d’ocupació que els proporciona l’entorn, per afavorir, des del coneixement de la realitat, el procés de presa de decisions sobre la seva vocació i el seu itinerari acadèmic amb una futura projecció professional. </w:t>
            </w:r>
            <w:r w:rsidRPr="00AD0A31">
              <w:rPr>
                <w:rStyle w:val="eop"/>
                <w:rFonts w:ascii="Noto Sans" w:eastAsiaTheme="majorEastAsia" w:hAnsi="Noto Sans" w:cs="Noto Sans"/>
                <w:sz w:val="18"/>
                <w:szCs w:val="18"/>
                <w:lang w:val="ca-ES"/>
              </w:rPr>
              <w:t> </w:t>
            </w:r>
          </w:p>
          <w:p w14:paraId="296CC9B1"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D825F4B"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es desenvolupa a partir d’aprenentatges significatius, funcionals i d’interès per als alumnes i està organitzada entorn de l’adquisició d’unes competències específiques que tracten, en primer lloc, de despertar en l’alumne la curiositat per entendre’s no sols com a individu aïllat, sinó com a subjecte social i cultural. Aquesta curiositat obre la porta al coneixement, a la reflexió crítica i a l’anàlisi, partint de plantejaments, sabers i estratègies propis de disciplines com la psicologia, la sociologia o l’antropologia. En segon lloc, les competències específiques proposen que l’alumne conegui i aprengui les habilitats personals i socials necessàries per participar, crear i desenvolupar-se en els grups humans amb els quals interactua dins de l’àmbit personal, social, acadèmic i professional. Per generar aquesta participació, creativitat i enriquiment personal, social i professional cal desenvolupar eines que facilitin l’adaptació positiva a l’entorn, la presa de decisions informades i l’assumpció de responsabilitats. En tercer lloc, les competències específiques </w:t>
            </w:r>
            <w:r w:rsidRPr="00AD0A31">
              <w:rPr>
                <w:rStyle w:val="normaltextrun"/>
                <w:rFonts w:ascii="Noto Sans" w:eastAsiaTheme="majorEastAsia" w:hAnsi="Noto Sans" w:cs="Noto Sans"/>
                <w:sz w:val="18"/>
                <w:szCs w:val="18"/>
                <w:lang w:val="ca-ES"/>
              </w:rPr>
              <w:lastRenderedPageBreak/>
              <w:t>contribueixen al fet que l’alumne transfereixi els aprenentatges a un pla pràctic desenvolupant el seu propi projecte personal, acadèmic i professional.</w:t>
            </w:r>
            <w:r w:rsidRPr="00AD0A31">
              <w:rPr>
                <w:rStyle w:val="eop"/>
                <w:rFonts w:ascii="Noto Sans" w:eastAsiaTheme="majorEastAsia" w:hAnsi="Noto Sans" w:cs="Noto Sans"/>
                <w:sz w:val="18"/>
                <w:szCs w:val="18"/>
                <w:lang w:val="ca-ES"/>
              </w:rPr>
              <w:t> </w:t>
            </w:r>
          </w:p>
          <w:p w14:paraId="1D8EB1D7"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64946AC"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establerts van dirigits a comprovar el grau d’adquisició de les competències específiques, això és, el nivell d’acompliment cognitiu, instrumental i actitudinal que pugui ser aplicat en situacions o activitats de l’àmbit personal, social i acadèmic amb una futura projecció professional. </w:t>
            </w:r>
            <w:r w:rsidRPr="00AD0A31">
              <w:rPr>
                <w:rStyle w:val="eop"/>
                <w:rFonts w:ascii="Noto Sans" w:eastAsiaTheme="majorEastAsia" w:hAnsi="Noto Sans" w:cs="Noto Sans"/>
                <w:sz w:val="18"/>
                <w:szCs w:val="18"/>
                <w:lang w:val="ca-ES"/>
              </w:rPr>
              <w:t> </w:t>
            </w:r>
          </w:p>
          <w:p w14:paraId="4428E57D"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FF8BE4E"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que contribueixen a adquirir les competències específiques s’organitzen en tres blocs. El primer es relaciona amb el coneixement de l’ésser humà des de la perspectiva de les ciències humanes i socials relacionades amb la psicologia, l’antropologia i la sociologia. El segon bloc es lliga a la formació i orientació personal i professional cap a la vida adulta, per oferir als alumnes un suport respecte a la necessitat de fer un exercici d’autoconeixement sobre qualitats personals pròpies i dels altres; l’orientació cap a la formació acadèmica i professional per conèixer l’oferta formativa de l’entorn i optimitzar la gestió dels itineraris d’aprenentatge; l’orientació professional vinculada a l’exploració de contexts de treball, que permeti conèixer el funcionament del mercat laboral, les formes d’ocupació i la importància de la iniciativa emprenedora, com també qüestions relacionades amb la incorporació de les tecnologies i eines digitals, valorant la seva utilitat en la cerca d’oportunitats. El tercer i últim bloc està associat al disseny d’un projecte d’orientació personal, acadèmic i professional i d’aproximació a la cerca activa d’ocupació. Els plans que </w:t>
            </w:r>
            <w:r>
              <w:rPr>
                <w:rStyle w:val="normaltextrun"/>
                <w:rFonts w:ascii="Noto Sans" w:eastAsiaTheme="majorEastAsia" w:hAnsi="Noto Sans" w:cs="Noto Sans"/>
                <w:sz w:val="18"/>
                <w:szCs w:val="18"/>
                <w:lang w:val="ca-ES"/>
              </w:rPr>
              <w:t xml:space="preserve">el </w:t>
            </w:r>
            <w:r w:rsidRPr="00AD0A31">
              <w:rPr>
                <w:rStyle w:val="normaltextrun"/>
                <w:rFonts w:ascii="Noto Sans" w:eastAsiaTheme="majorEastAsia" w:hAnsi="Noto Sans" w:cs="Noto Sans"/>
                <w:sz w:val="18"/>
                <w:szCs w:val="18"/>
                <w:lang w:val="ca-ES"/>
              </w:rPr>
              <w:t>constitueixen es tracten des d’un enfocament competencial i pràctic, que afavoreixi l’elaboració dels mateixos de manera progressiva en funció del grau d’aprofundiment dels aprenentatges que es vagin aconseguint al llarg del curs.</w:t>
            </w:r>
            <w:r w:rsidRPr="00AD0A31">
              <w:rPr>
                <w:rStyle w:val="eop"/>
                <w:rFonts w:ascii="Noto Sans" w:eastAsiaTheme="majorEastAsia" w:hAnsi="Noto Sans" w:cs="Noto Sans"/>
                <w:sz w:val="18"/>
                <w:szCs w:val="18"/>
                <w:lang w:val="ca-ES"/>
              </w:rPr>
              <w:t> </w:t>
            </w:r>
          </w:p>
          <w:p w14:paraId="34A9A4A2"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1D9CB6"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Finalment, es proposa aquesta matèria des d’una perspectiva teòrica i pràctica plantejant els sabers de manera gradual i </w:t>
            </w:r>
            <w:proofErr w:type="spellStart"/>
            <w:r w:rsidRPr="00AD0A31">
              <w:rPr>
                <w:rStyle w:val="normaltextrun"/>
                <w:rFonts w:ascii="Noto Sans" w:eastAsiaTheme="majorEastAsia" w:hAnsi="Noto Sans" w:cs="Noto Sans"/>
                <w:sz w:val="18"/>
                <w:szCs w:val="18"/>
                <w:lang w:val="ca-ES"/>
              </w:rPr>
              <w:t>itera</w:t>
            </w:r>
            <w:r>
              <w:rPr>
                <w:rStyle w:val="normaltextrun"/>
                <w:rFonts w:ascii="Noto Sans" w:eastAsiaTheme="majorEastAsia" w:hAnsi="Noto Sans" w:cs="Noto Sans"/>
                <w:sz w:val="18"/>
                <w:szCs w:val="18"/>
                <w:lang w:val="ca-ES"/>
              </w:rPr>
              <w:t>c</w:t>
            </w:r>
            <w:r w:rsidRPr="00AD0A31">
              <w:rPr>
                <w:rStyle w:val="normaltextrun"/>
                <w:rFonts w:ascii="Noto Sans" w:eastAsiaTheme="majorEastAsia" w:hAnsi="Noto Sans" w:cs="Noto Sans"/>
                <w:sz w:val="18"/>
                <w:szCs w:val="18"/>
                <w:lang w:val="ca-ES"/>
              </w:rPr>
              <w:t>tiva</w:t>
            </w:r>
            <w:proofErr w:type="spellEnd"/>
            <w:r w:rsidRPr="00AD0A31">
              <w:rPr>
                <w:rStyle w:val="normaltextrun"/>
                <w:rFonts w:ascii="Noto Sans" w:eastAsiaTheme="majorEastAsia" w:hAnsi="Noto Sans" w:cs="Noto Sans"/>
                <w:sz w:val="18"/>
                <w:szCs w:val="18"/>
                <w:lang w:val="ca-ES"/>
              </w:rPr>
              <w:t xml:space="preserve"> perquè els alumnes hi aprofundeixin, en reforcin l’adquisició progressivament i els utilitzin per elaborar els tres plans que formen el projecte personal, acadèmic i professional i d’aproximació a la cerca activa d’ocupació. Cadascun d’aquests plans podria ser desenvolupat tenint en compte que la reflexió crítica sobre l’ésser humà, la societat, la cultura i el coneixement d’un mateix són previs a les decisions que es puguin prendre en l’àmbit personal, acadèmic i professional en un entorn concret. Els tres plans són interdependents i han de mantenir la coherència entre si per construir un projecte integrador, útil i aplicable a la vida de cada alumne, de manera que els ajudi a decidir, amb autonomia, el seu propi futur i afrontar els reptes i desafiaments del segle XXI com a ciutadans compromesos, crítics i responsables.</w:t>
            </w:r>
            <w:r w:rsidRPr="00AD0A31">
              <w:rPr>
                <w:rStyle w:val="eop"/>
                <w:rFonts w:ascii="Noto Sans" w:eastAsiaTheme="majorEastAsia" w:hAnsi="Noto Sans" w:cs="Noto Sans"/>
                <w:sz w:val="18"/>
                <w:szCs w:val="18"/>
                <w:lang w:val="ca-ES"/>
              </w:rPr>
              <w:t> </w:t>
            </w:r>
          </w:p>
        </w:tc>
      </w:tr>
    </w:tbl>
    <w:p w14:paraId="4B98BBFC"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p>
    <w:p w14:paraId="3D7089EA"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2167A7E8" w14:textId="77777777" w:rsidR="004B2DE7" w:rsidRPr="00AD0A31" w:rsidRDefault="004B2DE7" w:rsidP="004B2DE7">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4B2DE7" w:rsidRPr="00AD0A31" w14:paraId="63CFFAD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0A13737"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Comprendre els processos físics i psicològics implicats en la cognició, la motivació i l’aprenentatge, analitzant-ne les implicacions en la conducta i desenvolupant estratègies de gestió emocional i del propi procés d’aprenentatge per millorar l’acompliment en l’àmbit personal, social i acadèmic i aconseguir un major control sobre les accions i les seves conseqüències. </w:t>
            </w:r>
            <w:r w:rsidRPr="00AD0A31">
              <w:rPr>
                <w:rFonts w:eastAsia="Times New Roman" w:cs="Noto Sans"/>
                <w:sz w:val="18"/>
                <w:szCs w:val="18"/>
                <w:lang w:eastAsia="es-ES"/>
              </w:rPr>
              <w:t>  </w:t>
            </w:r>
          </w:p>
        </w:tc>
      </w:tr>
      <w:tr w:rsidR="004B2DE7" w:rsidRPr="00AD0A31" w14:paraId="7EF8F41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3CD6FD58"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Les persones en la vida quotidiana mobilitzen processos físics i psicològics que fan possible percebre, comprendre i interactuar millor en l’entorn que les envolta. Tots aquests processos tenen de fons la implicació de circuits neuronals que estan connectats entre si i que permeten processar la informació de manera adequada. </w:t>
            </w:r>
          </w:p>
          <w:p w14:paraId="1EC200BF"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3A368D2"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aquest sentit, sembla necessari que els alumnes coneguin, d’una banda, els descobriments </w:t>
            </w:r>
            <w:proofErr w:type="spellStart"/>
            <w:r w:rsidRPr="00AD0A31">
              <w:rPr>
                <w:rFonts w:eastAsia="Times New Roman" w:cs="Noto Sans"/>
                <w:sz w:val="18"/>
                <w:szCs w:val="18"/>
                <w:lang w:eastAsia="es-ES"/>
              </w:rPr>
              <w:t>neurocientífics</w:t>
            </w:r>
            <w:proofErr w:type="spellEnd"/>
            <w:r w:rsidRPr="00AD0A31">
              <w:rPr>
                <w:rFonts w:eastAsia="Times New Roman" w:cs="Noto Sans"/>
                <w:sz w:val="18"/>
                <w:szCs w:val="18"/>
                <w:lang w:eastAsia="es-ES"/>
              </w:rPr>
              <w:t xml:space="preserve"> que permeten entendre els processos de raonament, presa de decisions i resolució de problemes i, per una altra, que comprenguin que dur a terme aquests processos suposa, entre d’altres, crear conceptes en la seva ment, organitzar les seves idees, relacionar-les amb els seus coneixements previs o establir inferències. En aquest procés juga un paper fonamental la motivació com un element clau que promou o inhibeix la conducta. Els alumnes han de prendre consciència que les seves actuacions i decisions estan molt condicionades per les seves emocions i pels motius que el</w:t>
            </w:r>
            <w:r>
              <w:rPr>
                <w:rFonts w:eastAsia="Times New Roman" w:cs="Noto Sans"/>
                <w:sz w:val="18"/>
                <w:szCs w:val="18"/>
                <w:lang w:eastAsia="es-ES"/>
              </w:rPr>
              <w:t>s</w:t>
            </w:r>
            <w:r w:rsidRPr="00AD0A31">
              <w:rPr>
                <w:rFonts w:eastAsia="Times New Roman" w:cs="Noto Sans"/>
                <w:sz w:val="18"/>
                <w:szCs w:val="18"/>
                <w:lang w:eastAsia="es-ES"/>
              </w:rPr>
              <w:t xml:space="preserve"> </w:t>
            </w:r>
            <w:r>
              <w:rPr>
                <w:rFonts w:eastAsia="Times New Roman" w:cs="Noto Sans"/>
                <w:sz w:val="18"/>
                <w:szCs w:val="18"/>
                <w:lang w:eastAsia="es-ES"/>
              </w:rPr>
              <w:t>condueixen</w:t>
            </w:r>
            <w:r w:rsidRPr="00AD0A31">
              <w:rPr>
                <w:rFonts w:eastAsia="Times New Roman" w:cs="Noto Sans"/>
                <w:sz w:val="18"/>
                <w:szCs w:val="18"/>
                <w:lang w:eastAsia="es-ES"/>
              </w:rPr>
              <w:t xml:space="preserve"> a realitzar-les. Així, en el terreny de l’aprenentatge, per impulsar i mantenir una conducta o una acció encaminada a una meta és necessària la motivació, però també és </w:t>
            </w:r>
            <w:r w:rsidRPr="00AD0A31">
              <w:rPr>
                <w:rFonts w:eastAsia="Times New Roman" w:cs="Noto Sans"/>
                <w:sz w:val="18"/>
                <w:szCs w:val="18"/>
                <w:lang w:eastAsia="es-ES"/>
              </w:rPr>
              <w:lastRenderedPageBreak/>
              <w:t>imprescindible comptar amb estratègies que planifiquin i guiïn de manera conscient el propi procés d’aprenentatge. És necessari conèixer l’impacte de les emocions en els processos de motivació, raonament, aprenentatge i conducta perquè es puguin gestionar adequadament i aconseguir un millor acompliment en tots els àmbits, tant personal com social, acadèmic i professional. </w:t>
            </w:r>
          </w:p>
        </w:tc>
      </w:tr>
      <w:tr w:rsidR="004B2DE7" w:rsidRPr="00AD0A31" w14:paraId="3F994D7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FB7F75C"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CPSAA1, CPSAA3, CPSAA4, CPSAA5.   </w:t>
            </w:r>
          </w:p>
        </w:tc>
      </w:tr>
      <w:tr w:rsidR="004B2DE7" w:rsidRPr="00AD0A31" w14:paraId="25375EF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73E1EFA"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Comprendre les principals característiques del desenvolupament evolutiu de la persona, a partir de l’anàlisi d’aquells elements de la maduresa que condicionen els comportaments i amb la identificació de les qualitats personals i de relació social pròpies i dels altres, per potenciar les que afavoreixen l’autonomia i permeten afrontar de manera eficaç els nous reptes. </w:t>
            </w:r>
            <w:r w:rsidRPr="00AD0A31">
              <w:rPr>
                <w:rFonts w:eastAsia="Times New Roman" w:cs="Noto Sans"/>
                <w:sz w:val="18"/>
                <w:szCs w:val="18"/>
                <w:lang w:eastAsia="es-ES"/>
              </w:rPr>
              <w:t>  </w:t>
            </w:r>
          </w:p>
        </w:tc>
      </w:tr>
      <w:tr w:rsidR="004B2DE7" w:rsidRPr="00AD0A31" w14:paraId="2C56DA6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8433D90"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Les persones passen al llarg de la seva vida per etapes amb canvis físics, cognitius, psicològics i socials que condicionen les seves decisions, comportaments i reaccions dins d’un context que també és canviant i incert.  </w:t>
            </w:r>
          </w:p>
          <w:p w14:paraId="269DA59D"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8E74BE2"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Conèixer els canvis que es produeixen en l’etapa de l’adolescència permet als alumnes trobar respostes i solucions a conflictes que se’ls plantegen arran d’esdeveniments vitals que el</w:t>
            </w:r>
            <w:r>
              <w:rPr>
                <w:rFonts w:eastAsia="Times New Roman" w:cs="Noto Sans"/>
                <w:sz w:val="18"/>
                <w:szCs w:val="18"/>
                <w:lang w:eastAsia="es-ES"/>
              </w:rPr>
              <w:t>s</w:t>
            </w:r>
            <w:r w:rsidRPr="00AD0A31">
              <w:rPr>
                <w:rFonts w:eastAsia="Times New Roman" w:cs="Noto Sans"/>
                <w:sz w:val="18"/>
                <w:szCs w:val="18"/>
                <w:lang w:eastAsia="es-ES"/>
              </w:rPr>
              <w:t xml:space="preserve"> preocupen, i comprendre el significat de les seves pròpies experiències en relació amb les dels altres, en els diferents grups socials amb els quals interactu</w:t>
            </w:r>
            <w:r>
              <w:rPr>
                <w:rFonts w:eastAsia="Times New Roman" w:cs="Noto Sans"/>
                <w:sz w:val="18"/>
                <w:szCs w:val="18"/>
                <w:lang w:eastAsia="es-ES"/>
              </w:rPr>
              <w:t>en</w:t>
            </w:r>
            <w:r w:rsidRPr="00AD0A31">
              <w:rPr>
                <w:rFonts w:eastAsia="Times New Roman" w:cs="Noto Sans"/>
                <w:sz w:val="18"/>
                <w:szCs w:val="18"/>
                <w:lang w:eastAsia="es-ES"/>
              </w:rPr>
              <w:t>. A partir d’aquestes experiències amb el mitjà social, va tenint lloc la construcció de la seva pròpia identitat en la qual intervenen, entre altres factors, la imatge que es tingui d’un mateix, els sentiments d’assoliment, seguretat i autoestima. Aquests sentiments contribueixen a l’elaboració de l’autoconcepte, que ajuda els alumnes a percebre i actuar segons les seves possibilitats, de manera que puguin potenciar aquelles qualitats personals que el condueixin a resoldre reptes cada vegada més complexos. Aquesta etapa suposa, a més, el preàmbul de la vida adulta que implica l’assumpció de noves responsabilitats i compromisos i la necessitat d’aconseguir un major grau d’autonomia. En aquest sentit, és necessari que els alumnes desenvolupin habilitats personals i socials que facilitin la seva incorporació a nous contexts i ajudin a l’establiment de noves relacions valorant la importància de trencar els rols de gènere i els estereotips. </w:t>
            </w:r>
          </w:p>
        </w:tc>
      </w:tr>
      <w:tr w:rsidR="004B2DE7" w:rsidRPr="00AD0A31" w14:paraId="2E6FC4C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B051E80"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CPSAA1, CPSAA3, CPSAA4, CPSAA5, CC1, CE2.   </w:t>
            </w:r>
          </w:p>
        </w:tc>
      </w:tr>
      <w:tr w:rsidR="004B2DE7" w:rsidRPr="00AD0A31" w14:paraId="61EE58D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0DBF90E"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Conèixer i comprendre l’ésser humà, les seves societats i cultures, analitzant amb empatia la seva diversitat i complexitat des de diferents perspectives, per fomentar l’esperit crític sobre aspectes que dirigeixen el funcionament humà, social i cultural.</w:t>
            </w:r>
            <w:r w:rsidRPr="00AD0A31">
              <w:rPr>
                <w:rFonts w:eastAsia="Times New Roman" w:cs="Noto Sans"/>
                <w:sz w:val="18"/>
                <w:szCs w:val="18"/>
                <w:lang w:eastAsia="es-ES"/>
              </w:rPr>
              <w:t> </w:t>
            </w:r>
          </w:p>
        </w:tc>
      </w:tr>
      <w:tr w:rsidR="004B2DE7" w:rsidRPr="00AD0A31" w14:paraId="5247FAE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FD3FAC4"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L’ésser humà tracta d’aconseguir els seus objectius, per això necessita posar en marxa processos i estratègies que li permetin guiar les seves accions. També ha d’aprendre els elements socioculturals del medi en el qual es desenvolupa i integrar-los en la seva personalitat considerant la influència que hi exerciran els agents socials i la seva pròpia experiència com a membre d’un grup. Entendre l’ésser humà implica analitzar-lo des de diferents perspectives, de manera que els alumnes puguin realitzar una reflexió crítica a partir de l’estudi i anàlisi dels sabers adquirits. Aconseguir aquesta competència comporta no tan sols generar en </w:t>
            </w:r>
            <w:r w:rsidRPr="00D1164B">
              <w:rPr>
                <w:rFonts w:eastAsia="Times New Roman" w:cs="Noto Sans"/>
                <w:sz w:val="18"/>
                <w:szCs w:val="18"/>
                <w:lang w:eastAsia="es-ES"/>
              </w:rPr>
              <w:t>els alumnes curiositat</w:t>
            </w:r>
            <w:r w:rsidRPr="00AD0A31">
              <w:rPr>
                <w:rFonts w:eastAsia="Times New Roman" w:cs="Noto Sans"/>
                <w:sz w:val="18"/>
                <w:szCs w:val="18"/>
                <w:lang w:eastAsia="es-ES"/>
              </w:rPr>
              <w:t xml:space="preserve"> respecte al coneixement de l’individu, les societats i la cultura, sinó també promoure actituds de respecte i empatia davant la realitat transcultural i el pluralisme social, promocionant el respecte per les minories i la igualtat de gènere com a elements de diversitat enriquidors i necessaris en la vida democràtica. Simultàniament, es pretén que els alumnes comprenguin els estats emocionals dels altres, prenguin consciència dels sentiments aliens, s’involucrin en experiències diverses i assumeixin situacions diferents a les pròpies.   </w:t>
            </w:r>
          </w:p>
        </w:tc>
      </w:tr>
      <w:tr w:rsidR="004B2DE7" w:rsidRPr="00AD0A31" w14:paraId="779E690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E727279"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CPSAA3, CC1, CC2, CC3, CE2. </w:t>
            </w:r>
          </w:p>
        </w:tc>
      </w:tr>
      <w:tr w:rsidR="004B2DE7" w:rsidRPr="00AD0A31" w14:paraId="2761DF6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32FAF39"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Conèixer la dimensió social i antropològica de l’ésser humà i desenvolupar estratègies i habilitats socials adequades a contexts canviants i a grups diferents, considerant els factors personals i socioculturals que intervenen en la configuració psicològica de la persona, per comprendre’s a un mateix i interactuar amb els altres des del respecte a la diversitat personal, social i cultural. </w:t>
            </w:r>
            <w:r w:rsidRPr="00AD0A31">
              <w:rPr>
                <w:rFonts w:eastAsia="Times New Roman" w:cs="Noto Sans"/>
                <w:sz w:val="18"/>
                <w:szCs w:val="18"/>
                <w:lang w:eastAsia="es-ES"/>
              </w:rPr>
              <w:t>  </w:t>
            </w:r>
          </w:p>
        </w:tc>
      </w:tr>
      <w:tr w:rsidR="004B2DE7" w:rsidRPr="00AD0A31" w14:paraId="7C74936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0C4F12C"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Generalment, no es pensa en l’impacte que la societat i la cultura tenen sobre el desenvolupament humà i la seva conducta, la qual cosa porta a la persona a no comprendre o a tenir un coneixement </w:t>
            </w:r>
            <w:r w:rsidRPr="00AD0A31">
              <w:rPr>
                <w:rFonts w:eastAsia="Times New Roman" w:cs="Noto Sans"/>
                <w:sz w:val="18"/>
                <w:szCs w:val="18"/>
                <w:lang w:eastAsia="es-ES"/>
              </w:rPr>
              <w:lastRenderedPageBreak/>
              <w:t>incomplet sobre si mateixa i sobre el món que l’envolta. La cultura i la societat aporten models i referents que condicionen les percepcions, actituds, interpretacions i respostes davant els esdeveniments i situacions que sorgeixen en les seves vides. </w:t>
            </w:r>
          </w:p>
          <w:p w14:paraId="4E651500"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6E3901F"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Amb aquesta competència es </w:t>
            </w:r>
            <w:r w:rsidRPr="00D1164B">
              <w:rPr>
                <w:rFonts w:eastAsia="Times New Roman" w:cs="Noto Sans"/>
                <w:sz w:val="18"/>
                <w:szCs w:val="18"/>
                <w:lang w:eastAsia="es-ES"/>
              </w:rPr>
              <w:t>pretén que els alumnes reflexionin sobre la influència que la societat i la cultura exerceixen en la seva manera de pensar, crear, expressar-se, relacionar</w:t>
            </w:r>
            <w:r w:rsidRPr="00AD0A31">
              <w:rPr>
                <w:rFonts w:eastAsia="Times New Roman" w:cs="Noto Sans"/>
                <w:sz w:val="18"/>
                <w:szCs w:val="18"/>
                <w:lang w:eastAsia="es-ES"/>
              </w:rPr>
              <w:t xml:space="preserve">-se, resoldre conflictes i prendre decisions. Per comparar cultures i societats es requereix conèixer alguns elements de l’antropologia social i cultural, que permeten, d’una banda, comprendre millor l’impacte que té sobre les persones l’establiment de normes i valors, de costums i referents que guien els comportaments humans. Per altra banda, permeten posar en perspectiva la seva realitat, conèixer </w:t>
            </w:r>
            <w:r>
              <w:rPr>
                <w:rFonts w:eastAsia="Times New Roman" w:cs="Noto Sans"/>
                <w:sz w:val="18"/>
                <w:szCs w:val="18"/>
                <w:lang w:eastAsia="es-ES"/>
              </w:rPr>
              <w:t>el que és divers i diferent</w:t>
            </w:r>
            <w:r w:rsidRPr="00AD0A31">
              <w:rPr>
                <w:rFonts w:eastAsia="Times New Roman" w:cs="Noto Sans"/>
                <w:sz w:val="18"/>
                <w:szCs w:val="18"/>
                <w:lang w:eastAsia="es-ES"/>
              </w:rPr>
              <w:t xml:space="preserve"> i aprendre a respectar</w:t>
            </w:r>
            <w:r>
              <w:rPr>
                <w:rFonts w:eastAsia="Times New Roman" w:cs="Noto Sans"/>
                <w:sz w:val="18"/>
                <w:szCs w:val="18"/>
                <w:lang w:eastAsia="es-ES"/>
              </w:rPr>
              <w:t>-ho</w:t>
            </w:r>
            <w:r w:rsidRPr="00AD0A31">
              <w:rPr>
                <w:rFonts w:eastAsia="Times New Roman" w:cs="Noto Sans"/>
                <w:sz w:val="18"/>
                <w:szCs w:val="18"/>
                <w:lang w:eastAsia="es-ES"/>
              </w:rPr>
              <w:t xml:space="preserve"> i valorar-</w:t>
            </w:r>
            <w:r>
              <w:rPr>
                <w:rFonts w:eastAsia="Times New Roman" w:cs="Noto Sans"/>
                <w:sz w:val="18"/>
                <w:szCs w:val="18"/>
                <w:lang w:eastAsia="es-ES"/>
              </w:rPr>
              <w:t>ho</w:t>
            </w:r>
            <w:r w:rsidRPr="00AD0A31">
              <w:rPr>
                <w:rFonts w:eastAsia="Times New Roman" w:cs="Noto Sans"/>
                <w:sz w:val="18"/>
                <w:szCs w:val="18"/>
                <w:lang w:eastAsia="es-ES"/>
              </w:rPr>
              <w:t xml:space="preserve"> com a component enriquidor. </w:t>
            </w:r>
          </w:p>
          <w:p w14:paraId="331CB70D" w14:textId="77777777" w:rsidR="004B2DE7" w:rsidRPr="00AD0A31" w:rsidRDefault="004B2DE7" w:rsidP="00F10F85">
            <w:pPr>
              <w:textAlignment w:val="baseline"/>
              <w:rPr>
                <w:rFonts w:eastAsia="Times New Roman" w:cs="Noto Sans"/>
                <w:sz w:val="18"/>
                <w:szCs w:val="18"/>
                <w:lang w:eastAsia="es-ES"/>
              </w:rPr>
            </w:pPr>
          </w:p>
          <w:p w14:paraId="6FA733A1"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Finalment, dins d’un panorama social i cultural canviant, es considera important desenvolupar estratègies i habilitats personals i socials per decidir i analitzar, amb sentit crític i responsabilitat, qüestions i problemes actuals, com els referits a l’assoliment de la cohesió i la justícia social, la ciutadania global, l’efectiva igualtat de gènere o el compliment dels drets humans. Aquesta anàlisi ha de partir del coneixement que ofereix la fonamentació teòrica de diferents camps de l’àmbit de les ciències socials, de manera que l’alumne aconsegueixi una millor comprensió de si mateix, dels altres i del món que l’envolta. </w:t>
            </w:r>
          </w:p>
        </w:tc>
      </w:tr>
      <w:tr w:rsidR="004B2DE7" w:rsidRPr="00AD0A31" w14:paraId="02BECB8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F470606"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CC1, CC2, CC3, CE2.   </w:t>
            </w:r>
          </w:p>
        </w:tc>
      </w:tr>
      <w:tr w:rsidR="004B2DE7" w:rsidRPr="00AD0A31" w14:paraId="7BABDA1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C93C2FA"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Explorar les oportunitats acadèmiques i professionals que ofereix l’entorn, descobrint i prioritzant les necessitats i interessos personals i vocacionals i desenvolupant l’esperit d’iniciativa i de superació, com també les destreses necessàries en la presa de decisions, per dur a terme un projecte personal, acadèmic i professional propi i realitzar una primera aproximació al disseny d’un pla de cerca activa d’ocupació. </w:t>
            </w:r>
            <w:r w:rsidRPr="00AD0A31">
              <w:rPr>
                <w:rFonts w:eastAsia="Times New Roman" w:cs="Noto Sans"/>
                <w:sz w:val="18"/>
                <w:szCs w:val="18"/>
                <w:lang w:eastAsia="es-ES"/>
              </w:rPr>
              <w:t>  </w:t>
            </w:r>
          </w:p>
        </w:tc>
      </w:tr>
      <w:tr w:rsidR="004B2DE7" w:rsidRPr="00AD0A31" w14:paraId="6FF6A7D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ADAC36F" w14:textId="77777777" w:rsidR="004B2DE7" w:rsidRPr="00D1164B"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w:t>
            </w:r>
            <w:r w:rsidRPr="00D1164B">
              <w:rPr>
                <w:rFonts w:eastAsia="Times New Roman" w:cs="Noto Sans"/>
                <w:sz w:val="18"/>
                <w:szCs w:val="18"/>
                <w:lang w:eastAsia="es-ES"/>
              </w:rPr>
              <w:t>complexitat social i econòmica, i l’accés a nombroses oportunitats professionals i de formació, fan necessari propiciar que els alumnes desenvolupin destreses personals, incloses les digitals, com també actituds que l’ajudin a prendre decisions adequades i coherents amb els seus interessos, les seves expectatives i inquietuds, i les seves necessitats, a cada moment de la seva vida i en entorns canviants. Cal que explorin i avaluïn les seves inquietuds personals i vocacionals, que reconeguin les seves fortaleses com a elements diferenciadors i de potencial valor, i que identifiquin les seves febleses amb la intenció de cercar, amb actitud proactiva i de superació, els recursos i ajuda necessaris per millorar el seu grau d’acompliment personal, social, acadèmic i professional.  </w:t>
            </w:r>
          </w:p>
          <w:p w14:paraId="05881E6B" w14:textId="77777777" w:rsidR="004B2DE7" w:rsidRPr="00D1164B" w:rsidRDefault="004B2DE7" w:rsidP="00F10F85">
            <w:pPr>
              <w:textAlignment w:val="baseline"/>
              <w:rPr>
                <w:rFonts w:eastAsia="Times New Roman" w:cs="Noto Sans"/>
                <w:sz w:val="18"/>
                <w:szCs w:val="18"/>
                <w:lang w:eastAsia="es-ES"/>
              </w:rPr>
            </w:pPr>
            <w:r w:rsidRPr="00D1164B">
              <w:rPr>
                <w:rFonts w:eastAsia="Times New Roman" w:cs="Noto Sans"/>
                <w:sz w:val="18"/>
                <w:szCs w:val="18"/>
                <w:lang w:eastAsia="es-ES"/>
              </w:rPr>
              <w:t> </w:t>
            </w:r>
          </w:p>
          <w:p w14:paraId="52039EF9" w14:textId="77777777" w:rsidR="004B2DE7" w:rsidRPr="00AD0A31" w:rsidRDefault="004B2DE7" w:rsidP="00F10F85">
            <w:pPr>
              <w:textAlignment w:val="baseline"/>
              <w:rPr>
                <w:rFonts w:eastAsia="Times New Roman" w:cs="Noto Sans"/>
                <w:sz w:val="18"/>
                <w:szCs w:val="18"/>
                <w:lang w:eastAsia="es-ES"/>
              </w:rPr>
            </w:pPr>
            <w:r w:rsidRPr="00D1164B">
              <w:rPr>
                <w:rFonts w:eastAsia="Times New Roman" w:cs="Noto Sans"/>
                <w:sz w:val="18"/>
                <w:szCs w:val="18"/>
                <w:lang w:eastAsia="es-ES"/>
              </w:rPr>
              <w:t>D’altra banda, per organitzar amb realisme el propi itinerari formatiu i professional es requereix realitzar una exploració ordenada de les oportunitats acadèmiques, formatives i laborals que ofereix l’entorn, tant presencial com virtual, amb la finalitat d’orientar correctament la pròpia trajectòria en el futur. La creixent oferta educativa que s’ha produït en els últims anys obliga als alumnes a seleccionar la informació i a prendre decisions per formar-se, continuar aprenent al llarg de la vida i orientar de manera satisfactòria la seva carrera professional. Necessiten adquirir habilitats socials, d’adaptació, planificació, gestió, i mostrar actituds d’iniciativa i d’assoliment</w:t>
            </w:r>
            <w:r w:rsidRPr="00AD0A31">
              <w:rPr>
                <w:rFonts w:eastAsia="Times New Roman" w:cs="Noto Sans"/>
                <w:sz w:val="18"/>
                <w:szCs w:val="18"/>
                <w:lang w:eastAsia="es-ES"/>
              </w:rPr>
              <w:t xml:space="preserve"> per enfrontar-se als nous reptes que es presentin en els diferents àmbits de la seva vida. </w:t>
            </w:r>
          </w:p>
        </w:tc>
      </w:tr>
      <w:tr w:rsidR="004B2DE7" w:rsidRPr="00AD0A31" w14:paraId="2E05D63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4911CAC" w14:textId="77777777" w:rsidR="004B2DE7" w:rsidRPr="00AD0A31" w:rsidRDefault="004B2D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CD1, CD3, CPSAA4, CPSAA5, CE1, CE2, CE3. </w:t>
            </w:r>
          </w:p>
        </w:tc>
      </w:tr>
    </w:tbl>
    <w:p w14:paraId="30F7CCC1"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D76DA9C"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3AD6BFD"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6F14902A" w14:textId="77777777" w:rsidR="004B2DE7" w:rsidRPr="00AD0A31" w:rsidRDefault="004B2DE7" w:rsidP="004B2DE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223980E4" w14:textId="77777777" w:rsidTr="00F10F85">
        <w:tc>
          <w:tcPr>
            <w:tcW w:w="8494" w:type="dxa"/>
            <w:shd w:val="clear" w:color="auto" w:fill="D1D1D1" w:themeFill="background2" w:themeFillShade="E6"/>
          </w:tcPr>
          <w:p w14:paraId="02EB9180" w14:textId="77777777" w:rsidR="004B2DE7" w:rsidRPr="00AD0A31" w:rsidRDefault="004B2DE7"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CE 1 Comprendre els processos físics i psicològics implicats en la cognició, la motivació i l’aprenentatge, analitzant-ne les implicacions en la conducta i desenvolupant estratègies de gestió emocional i del propi procés d’aprenentatge per millorar l’acompliment en l’àmbit personal, social i acadèmic i aconseguir major control sobre les accions i les seves conseqüències.</w:t>
            </w:r>
          </w:p>
        </w:tc>
      </w:tr>
      <w:tr w:rsidR="004B2DE7" w:rsidRPr="00AD0A31" w14:paraId="4664B4B9" w14:textId="77777777" w:rsidTr="00F10F85">
        <w:tc>
          <w:tcPr>
            <w:tcW w:w="8494" w:type="dxa"/>
            <w:shd w:val="clear" w:color="auto" w:fill="E8E8E8" w:themeFill="background2"/>
          </w:tcPr>
          <w:p w14:paraId="131276D0"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CA 1.1 Millorar l’acompliment personal, social i acadèmic aplicant estratègies d’aprenentatge i gestió emocional que permetin un major control sobre les accions i les seves conseqüències.</w:t>
            </w:r>
          </w:p>
        </w:tc>
      </w:tr>
      <w:tr w:rsidR="004B2DE7" w:rsidRPr="00AD0A31" w14:paraId="666B71DC" w14:textId="77777777" w:rsidTr="00F10F85">
        <w:tc>
          <w:tcPr>
            <w:tcW w:w="8494" w:type="dxa"/>
          </w:tcPr>
          <w:p w14:paraId="2075E8A9" w14:textId="77777777" w:rsidR="004B2DE7" w:rsidRPr="00AD0A31" w:rsidRDefault="004B2DE7" w:rsidP="004B2DE7">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Millorar l’acompliment personal, social i acadèmic aplicant estratègies d’organització de les tasques i planificació del temps.</w:t>
            </w:r>
          </w:p>
        </w:tc>
      </w:tr>
      <w:tr w:rsidR="004B2DE7" w:rsidRPr="00AD0A31" w14:paraId="572447E7" w14:textId="77777777" w:rsidTr="00F10F85">
        <w:tc>
          <w:tcPr>
            <w:tcW w:w="8494" w:type="dxa"/>
          </w:tcPr>
          <w:p w14:paraId="42FBF64A" w14:textId="77777777" w:rsidR="004B2DE7" w:rsidRPr="00AD0A31" w:rsidRDefault="004B2DE7" w:rsidP="004B2DE7">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Gestionar conflictes de manera constructiva demostrant empatia en interaccions socials.</w:t>
            </w:r>
          </w:p>
        </w:tc>
      </w:tr>
      <w:tr w:rsidR="004B2DE7" w:rsidRPr="00AD0A31" w14:paraId="35744D14" w14:textId="77777777" w:rsidTr="00F10F85">
        <w:tc>
          <w:tcPr>
            <w:tcW w:w="8494" w:type="dxa"/>
          </w:tcPr>
          <w:p w14:paraId="25E74CA6" w14:textId="77777777" w:rsidR="004B2DE7" w:rsidRPr="00AD0A31" w:rsidRDefault="004B2DE7" w:rsidP="004B2DE7">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Combinar estratègies específiques per superar dificultats acadèmiques i personals que permetin un major control de les accions i les seves conseqüències.</w:t>
            </w:r>
          </w:p>
        </w:tc>
      </w:tr>
      <w:tr w:rsidR="004B2DE7" w:rsidRPr="00AD0A31" w14:paraId="11187428" w14:textId="77777777" w:rsidTr="00F10F85">
        <w:tc>
          <w:tcPr>
            <w:tcW w:w="8494" w:type="dxa"/>
            <w:shd w:val="clear" w:color="auto" w:fill="E8E8E8" w:themeFill="background2"/>
          </w:tcPr>
          <w:p w14:paraId="49BDCAC3"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1.2 Identificar i aplicar els processos que intervenen en l’aprenentatge, analitzant-ne les implicacions i desenvolupant estratègies que afavoreixin l’adquisició de coneixements, destreses i actituds. </w:t>
            </w:r>
          </w:p>
        </w:tc>
      </w:tr>
      <w:tr w:rsidR="004B2DE7" w:rsidRPr="00AD0A31" w14:paraId="4011BA42" w14:textId="77777777" w:rsidTr="00F10F85">
        <w:tc>
          <w:tcPr>
            <w:tcW w:w="8494" w:type="dxa"/>
          </w:tcPr>
          <w:p w14:paraId="722CE9C9"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els processos cognitius implicats en l’aprenentatge.</w:t>
            </w:r>
          </w:p>
        </w:tc>
      </w:tr>
      <w:tr w:rsidR="004B2DE7" w:rsidRPr="00AD0A31" w14:paraId="7A9D6EE8" w14:textId="77777777" w:rsidTr="00F10F85">
        <w:tc>
          <w:tcPr>
            <w:tcW w:w="8494" w:type="dxa"/>
          </w:tcPr>
          <w:p w14:paraId="032341BC"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Diferenciar els coneixements, destreses i actituds com a components de l’aprenentatge.</w:t>
            </w:r>
          </w:p>
        </w:tc>
      </w:tr>
      <w:tr w:rsidR="004B2DE7" w:rsidRPr="00AD0A31" w14:paraId="25714391" w14:textId="77777777" w:rsidTr="00F10F85">
        <w:tc>
          <w:tcPr>
            <w:tcW w:w="8494" w:type="dxa"/>
          </w:tcPr>
          <w:p w14:paraId="04B4C188"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Detectar factors que influeixen en l’aprenentatge.</w:t>
            </w:r>
          </w:p>
        </w:tc>
      </w:tr>
      <w:tr w:rsidR="004B2DE7" w:rsidRPr="00AD0A31" w14:paraId="18102F85" w14:textId="77777777" w:rsidTr="00F10F85">
        <w:tc>
          <w:tcPr>
            <w:tcW w:w="8494" w:type="dxa"/>
          </w:tcPr>
          <w:p w14:paraId="0539DE42"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Implementar tècniques i hàbits d’estudi per millorar la retenció de coneixements.</w:t>
            </w:r>
          </w:p>
        </w:tc>
      </w:tr>
      <w:tr w:rsidR="004B2DE7" w:rsidRPr="00AD0A31" w14:paraId="3656814A" w14:textId="77777777" w:rsidTr="00F10F85">
        <w:tc>
          <w:tcPr>
            <w:tcW w:w="8494" w:type="dxa"/>
          </w:tcPr>
          <w:p w14:paraId="3FFBB4DE"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Comparar l’eficàcia de diferents tècniques i hàbits en funció dels resultats obtinguts.</w:t>
            </w:r>
          </w:p>
        </w:tc>
      </w:tr>
      <w:tr w:rsidR="004B2DE7" w:rsidRPr="00AD0A31" w14:paraId="45F3ABC5" w14:textId="77777777" w:rsidTr="00F10F85">
        <w:tc>
          <w:tcPr>
            <w:tcW w:w="8494" w:type="dxa"/>
          </w:tcPr>
          <w:p w14:paraId="2FAAC927" w14:textId="77777777" w:rsidR="004B2DE7" w:rsidRPr="00AD0A31" w:rsidRDefault="004B2DE7" w:rsidP="004B2DE7">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Dissenyar un pla personalitzat d’aprenentatge que incorpori tècniques adequades a les necessitats pròpies.</w:t>
            </w:r>
          </w:p>
        </w:tc>
      </w:tr>
      <w:tr w:rsidR="004B2DE7" w:rsidRPr="00AD0A31" w14:paraId="2787ABD9" w14:textId="77777777" w:rsidTr="00F10F85">
        <w:tc>
          <w:tcPr>
            <w:tcW w:w="8494" w:type="dxa"/>
            <w:shd w:val="clear" w:color="auto" w:fill="E8E8E8" w:themeFill="background2"/>
          </w:tcPr>
          <w:p w14:paraId="30116CCC"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1.3 Analitzar la importància del component emocional, prenent consciència de la seva repercussió en l’aprenentatge i desenvolupant estratègies que el millorin. </w:t>
            </w:r>
          </w:p>
        </w:tc>
      </w:tr>
      <w:tr w:rsidR="004B2DE7" w:rsidRPr="00AD0A31" w14:paraId="79F053FA" w14:textId="77777777" w:rsidTr="00F10F85">
        <w:tc>
          <w:tcPr>
            <w:tcW w:w="8494" w:type="dxa"/>
          </w:tcPr>
          <w:p w14:paraId="1AD8603A" w14:textId="77777777" w:rsidR="004B2DE7" w:rsidRPr="00AD0A31" w:rsidRDefault="004B2DE7" w:rsidP="004B2DE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Observar la relació entre les emocions positives i un rendiment òptim.</w:t>
            </w:r>
          </w:p>
        </w:tc>
      </w:tr>
      <w:tr w:rsidR="004B2DE7" w:rsidRPr="00AD0A31" w14:paraId="1332F046" w14:textId="77777777" w:rsidTr="00F10F85">
        <w:tc>
          <w:tcPr>
            <w:tcW w:w="8494" w:type="dxa"/>
          </w:tcPr>
          <w:p w14:paraId="13D2A5E5" w14:textId="77777777" w:rsidR="004B2DE7" w:rsidRPr="00AD0A31" w:rsidRDefault="004B2DE7" w:rsidP="004B2DE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com les emocions negatives poden interferir en l’aprenentatge.</w:t>
            </w:r>
          </w:p>
        </w:tc>
      </w:tr>
      <w:tr w:rsidR="004B2DE7" w:rsidRPr="00AD0A31" w14:paraId="25FDE702" w14:textId="77777777" w:rsidTr="00F10F85">
        <w:tc>
          <w:tcPr>
            <w:tcW w:w="8494" w:type="dxa"/>
          </w:tcPr>
          <w:p w14:paraId="24387C1B" w14:textId="77777777" w:rsidR="004B2DE7" w:rsidRPr="00AD0A31" w:rsidRDefault="004B2DE7" w:rsidP="004B2DE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Reflexionar sobre com la gestió emocional influeix en la capacitat de concentració i resolució de problemes.</w:t>
            </w:r>
          </w:p>
        </w:tc>
      </w:tr>
      <w:tr w:rsidR="004B2DE7" w:rsidRPr="00AD0A31" w14:paraId="036A19BD" w14:textId="77777777" w:rsidTr="00F10F85">
        <w:tc>
          <w:tcPr>
            <w:tcW w:w="8494" w:type="dxa"/>
          </w:tcPr>
          <w:p w14:paraId="18941158" w14:textId="77777777" w:rsidR="004B2DE7" w:rsidRPr="00AD0A31" w:rsidRDefault="004B2DE7" w:rsidP="004B2DE7">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Incorporar tècniques de regulació emocional en activitats acadèmiques.</w:t>
            </w:r>
          </w:p>
        </w:tc>
      </w:tr>
      <w:tr w:rsidR="004B2DE7" w:rsidRPr="00AD0A31" w14:paraId="3B68EAD3" w14:textId="77777777" w:rsidTr="00F10F85">
        <w:tc>
          <w:tcPr>
            <w:tcW w:w="8494" w:type="dxa"/>
            <w:shd w:val="clear" w:color="auto" w:fill="E8E8E8" w:themeFill="background2"/>
          </w:tcPr>
          <w:p w14:paraId="186A270D" w14:textId="77777777" w:rsidR="004B2DE7" w:rsidRPr="00AD0A31" w:rsidRDefault="004B2DE7"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1.4 Analitzar la relació de la cognició, la motivació, l’aprenentatge i la gestió emocional amb la conducta, tant la pròpia com la dels altres, a partir de les bases teòriques fonamentals dels processos físics i psicològics que hi intervenen.</w:t>
            </w:r>
          </w:p>
        </w:tc>
      </w:tr>
      <w:tr w:rsidR="004B2DE7" w:rsidRPr="00AD0A31" w14:paraId="43B1EB86" w14:textId="77777777" w:rsidTr="00F10F85">
        <w:tc>
          <w:tcPr>
            <w:tcW w:w="8494" w:type="dxa"/>
          </w:tcPr>
          <w:p w14:paraId="430576F8" w14:textId="77777777" w:rsidR="004B2DE7" w:rsidRPr="00AD0A31" w:rsidRDefault="004B2DE7" w:rsidP="004B2DE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Establir les interaccions entre cognició, motivació, aprenentatge i emocions en la conducta.</w:t>
            </w:r>
          </w:p>
        </w:tc>
      </w:tr>
      <w:tr w:rsidR="004B2DE7" w:rsidRPr="00AD0A31" w14:paraId="2FD25688" w14:textId="77777777" w:rsidTr="00F10F85">
        <w:tc>
          <w:tcPr>
            <w:tcW w:w="8494" w:type="dxa"/>
          </w:tcPr>
          <w:p w14:paraId="1BA54EF2" w14:textId="77777777" w:rsidR="004B2DE7" w:rsidRPr="00AD0A31" w:rsidRDefault="004B2DE7" w:rsidP="004B2DE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Conèixer la influència dels processos físics en les reaccions emocionals i cognitives.</w:t>
            </w:r>
          </w:p>
        </w:tc>
      </w:tr>
      <w:tr w:rsidR="004B2DE7" w:rsidRPr="00AD0A31" w14:paraId="64409B0C" w14:textId="77777777" w:rsidTr="00F10F85">
        <w:tc>
          <w:tcPr>
            <w:tcW w:w="8494" w:type="dxa"/>
          </w:tcPr>
          <w:p w14:paraId="334E7739" w14:textId="77777777" w:rsidR="004B2DE7" w:rsidRPr="00AD0A31" w:rsidRDefault="004B2DE7" w:rsidP="004B2DE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Reflexionar sobre com les bases psicològiques expliquen patrons de conducta propis i aliens.</w:t>
            </w:r>
          </w:p>
        </w:tc>
      </w:tr>
      <w:tr w:rsidR="004B2DE7" w:rsidRPr="00AD0A31" w14:paraId="2F4F5C5B" w14:textId="77777777" w:rsidTr="00F10F85">
        <w:tc>
          <w:tcPr>
            <w:tcW w:w="8494" w:type="dxa"/>
          </w:tcPr>
          <w:p w14:paraId="1D89174B" w14:textId="77777777" w:rsidR="004B2DE7" w:rsidRPr="00AD0A31" w:rsidRDefault="004B2DE7" w:rsidP="004B2DE7">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com la motivació intrínseca i extrínseca afecta l’aprenentatge i el comportament.</w:t>
            </w:r>
          </w:p>
        </w:tc>
      </w:tr>
    </w:tbl>
    <w:p w14:paraId="1296ED2C"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278ACB3B" w14:textId="77777777" w:rsidTr="00F10F85">
        <w:tc>
          <w:tcPr>
            <w:tcW w:w="8494" w:type="dxa"/>
            <w:shd w:val="clear" w:color="auto" w:fill="D1D1D1" w:themeFill="background2" w:themeFillShade="E6"/>
          </w:tcPr>
          <w:p w14:paraId="431569DB" w14:textId="77777777" w:rsidR="004B2DE7" w:rsidRPr="00AD0A31" w:rsidRDefault="004B2DE7" w:rsidP="00F10F85">
            <w:pPr>
              <w:rPr>
                <w:rFonts w:cs="Noto Sans"/>
                <w:b/>
                <w:bCs/>
                <w:sz w:val="18"/>
                <w:szCs w:val="18"/>
              </w:rPr>
            </w:pPr>
            <w:r w:rsidRPr="00AD0A31">
              <w:rPr>
                <w:rFonts w:cs="Noto Sans"/>
                <w:b/>
                <w:bCs/>
                <w:sz w:val="18"/>
                <w:szCs w:val="18"/>
              </w:rPr>
              <w:t>CE 2 Comprendre les principals característiques del desenvolupament evolutiu de la persona, a partir de l’anàlisi d’aquells elements de la maduresa que condicionen els comportaments i amb la identificació de les qualitats personals i de relació social pròpies i dels altres, per potenciar les que afavoreixen l’autonomia i permeten afrontar de manera eficaç els nous reptes.</w:t>
            </w:r>
          </w:p>
        </w:tc>
      </w:tr>
      <w:tr w:rsidR="004B2DE7" w:rsidRPr="00AD0A31" w14:paraId="1ECCF082" w14:textId="77777777" w:rsidTr="00F10F85">
        <w:tc>
          <w:tcPr>
            <w:tcW w:w="8494" w:type="dxa"/>
            <w:shd w:val="clear" w:color="auto" w:fill="E8E8E8" w:themeFill="background2"/>
          </w:tcPr>
          <w:p w14:paraId="12A353A7" w14:textId="77777777" w:rsidR="004B2DE7" w:rsidRPr="00AD0A31" w:rsidRDefault="004B2DE7" w:rsidP="00F10F85">
            <w:pPr>
              <w:rPr>
                <w:rFonts w:cs="Noto Sans"/>
                <w:b/>
                <w:bCs/>
                <w:sz w:val="18"/>
                <w:szCs w:val="18"/>
              </w:rPr>
            </w:pPr>
            <w:r w:rsidRPr="00AD0A31">
              <w:rPr>
                <w:rFonts w:cs="Noto Sans"/>
                <w:sz w:val="18"/>
                <w:szCs w:val="18"/>
              </w:rPr>
              <w:t>CA 2.1 Afrontar nous reptes de manera eficaç i amb progressiva autonomia, identificant les qualitats personals i socials pròpies i dels altres i analitzant els elements que condicionen els comportaments i actuacions en el procés de desenvolupament evolutiu.</w:t>
            </w:r>
          </w:p>
        </w:tc>
      </w:tr>
      <w:tr w:rsidR="004B2DE7" w:rsidRPr="00AD0A31" w14:paraId="48E76F83" w14:textId="77777777" w:rsidTr="00F10F85">
        <w:tc>
          <w:tcPr>
            <w:tcW w:w="8494" w:type="dxa"/>
          </w:tcPr>
          <w:p w14:paraId="37335F9A" w14:textId="77777777" w:rsidR="004B2DE7" w:rsidRPr="00AD0A31" w:rsidRDefault="004B2DE7" w:rsidP="004B2DE7">
            <w:pPr>
              <w:pStyle w:val="Prrafodelista"/>
              <w:numPr>
                <w:ilvl w:val="0"/>
                <w:numId w:val="5"/>
              </w:numPr>
              <w:rPr>
                <w:rFonts w:cs="Noto Sans"/>
                <w:b/>
                <w:bCs/>
                <w:sz w:val="18"/>
                <w:szCs w:val="18"/>
              </w:rPr>
            </w:pPr>
            <w:r w:rsidRPr="00AD0A31">
              <w:rPr>
                <w:rFonts w:cs="Noto Sans"/>
                <w:sz w:val="18"/>
                <w:szCs w:val="18"/>
              </w:rPr>
              <w:t>Identificar els reptes o situacions imprevistes en diferents contexts personals, socials i acadèmics.</w:t>
            </w:r>
          </w:p>
        </w:tc>
      </w:tr>
      <w:tr w:rsidR="004B2DE7" w:rsidRPr="00AD0A31" w14:paraId="321A778D" w14:textId="77777777" w:rsidTr="00F10F85">
        <w:tc>
          <w:tcPr>
            <w:tcW w:w="8494" w:type="dxa"/>
          </w:tcPr>
          <w:p w14:paraId="71ADC2E3" w14:textId="77777777" w:rsidR="004B2DE7" w:rsidRPr="00AD0A31" w:rsidRDefault="004B2DE7" w:rsidP="004B2DE7">
            <w:pPr>
              <w:pStyle w:val="Prrafodelista"/>
              <w:numPr>
                <w:ilvl w:val="0"/>
                <w:numId w:val="5"/>
              </w:numPr>
              <w:rPr>
                <w:rFonts w:cs="Noto Sans"/>
                <w:b/>
                <w:bCs/>
                <w:sz w:val="18"/>
                <w:szCs w:val="18"/>
              </w:rPr>
            </w:pPr>
            <w:r w:rsidRPr="00AD0A31">
              <w:rPr>
                <w:rFonts w:cs="Noto Sans"/>
                <w:sz w:val="18"/>
                <w:szCs w:val="18"/>
              </w:rPr>
              <w:t>Adaptar-se a situacions imprevistes amb estratègies que enfrontin les dificultats de manera organitzada i eficaç.</w:t>
            </w:r>
          </w:p>
        </w:tc>
      </w:tr>
      <w:tr w:rsidR="004B2DE7" w:rsidRPr="00AD0A31" w14:paraId="2899F486" w14:textId="77777777" w:rsidTr="00F10F85">
        <w:tc>
          <w:tcPr>
            <w:tcW w:w="8494" w:type="dxa"/>
          </w:tcPr>
          <w:p w14:paraId="3C692414" w14:textId="77777777" w:rsidR="004B2DE7" w:rsidRPr="00AD0A31" w:rsidRDefault="004B2DE7" w:rsidP="004B2DE7">
            <w:pPr>
              <w:pStyle w:val="Prrafodelista"/>
              <w:numPr>
                <w:ilvl w:val="0"/>
                <w:numId w:val="5"/>
              </w:numPr>
              <w:rPr>
                <w:rFonts w:cs="Noto Sans"/>
                <w:b/>
                <w:bCs/>
                <w:sz w:val="18"/>
                <w:szCs w:val="18"/>
              </w:rPr>
            </w:pPr>
            <w:r w:rsidRPr="00AD0A31">
              <w:rPr>
                <w:rFonts w:cs="Noto Sans"/>
                <w:sz w:val="18"/>
                <w:szCs w:val="18"/>
              </w:rPr>
              <w:t>Reconèixer les pròpies qualitats personals i socials que afavoreixen l’autonomia i la interacció en la resolució dels reptes.</w:t>
            </w:r>
          </w:p>
        </w:tc>
      </w:tr>
      <w:tr w:rsidR="004B2DE7" w:rsidRPr="00AD0A31" w14:paraId="6E1C993F" w14:textId="77777777" w:rsidTr="00F10F85">
        <w:tc>
          <w:tcPr>
            <w:tcW w:w="8494" w:type="dxa"/>
          </w:tcPr>
          <w:p w14:paraId="354689AE" w14:textId="77777777" w:rsidR="004B2DE7" w:rsidRPr="00AD0A31" w:rsidRDefault="004B2DE7" w:rsidP="004B2DE7">
            <w:pPr>
              <w:pStyle w:val="Prrafodelista"/>
              <w:numPr>
                <w:ilvl w:val="0"/>
                <w:numId w:val="5"/>
              </w:numPr>
              <w:rPr>
                <w:rFonts w:cs="Noto Sans"/>
                <w:b/>
                <w:bCs/>
                <w:sz w:val="18"/>
                <w:szCs w:val="18"/>
              </w:rPr>
            </w:pPr>
            <w:r w:rsidRPr="00AD0A31">
              <w:rPr>
                <w:rFonts w:cs="Noto Sans"/>
                <w:sz w:val="18"/>
                <w:szCs w:val="18"/>
              </w:rPr>
              <w:t>Examinar els factors interns i externs que condicionen les decisions i els comportaments.</w:t>
            </w:r>
          </w:p>
        </w:tc>
      </w:tr>
      <w:tr w:rsidR="004B2DE7" w:rsidRPr="00AD0A31" w14:paraId="7D780858" w14:textId="77777777" w:rsidTr="00F10F85">
        <w:tc>
          <w:tcPr>
            <w:tcW w:w="8494" w:type="dxa"/>
          </w:tcPr>
          <w:p w14:paraId="5A2FF933" w14:textId="77777777" w:rsidR="004B2DE7" w:rsidRPr="00AD0A31" w:rsidRDefault="004B2DE7" w:rsidP="004B2DE7">
            <w:pPr>
              <w:pStyle w:val="Prrafodelista"/>
              <w:numPr>
                <w:ilvl w:val="0"/>
                <w:numId w:val="5"/>
              </w:numPr>
              <w:rPr>
                <w:rFonts w:cs="Noto Sans"/>
                <w:b/>
                <w:bCs/>
                <w:sz w:val="18"/>
                <w:szCs w:val="18"/>
              </w:rPr>
            </w:pPr>
            <w:r w:rsidRPr="00AD0A31">
              <w:rPr>
                <w:rFonts w:cs="Noto Sans"/>
                <w:sz w:val="18"/>
                <w:szCs w:val="18"/>
              </w:rPr>
              <w:t>Relacionar els comportaments observats amb el procés de desenvolupament evolutiu en termes de maduresa emocional i social.</w:t>
            </w:r>
          </w:p>
        </w:tc>
      </w:tr>
      <w:tr w:rsidR="004B2DE7" w:rsidRPr="00AD0A31" w14:paraId="6DD4D936" w14:textId="77777777" w:rsidTr="00F10F85">
        <w:tc>
          <w:tcPr>
            <w:tcW w:w="8494" w:type="dxa"/>
            <w:shd w:val="clear" w:color="auto" w:fill="E8E8E8" w:themeFill="background2"/>
          </w:tcPr>
          <w:p w14:paraId="00E50A9D" w14:textId="77777777" w:rsidR="004B2DE7" w:rsidRPr="00AD0A31" w:rsidRDefault="004B2DE7" w:rsidP="00F10F85">
            <w:pPr>
              <w:rPr>
                <w:rFonts w:cs="Noto Sans"/>
                <w:b/>
                <w:bCs/>
                <w:sz w:val="18"/>
                <w:szCs w:val="18"/>
              </w:rPr>
            </w:pPr>
            <w:r w:rsidRPr="00AD0A31">
              <w:rPr>
                <w:rFonts w:cs="Noto Sans"/>
                <w:sz w:val="18"/>
                <w:szCs w:val="18"/>
              </w:rPr>
              <w:t>CA 2.2 Conèixer el desenvolupament evolutiu de les persones analitzant i comprenent les principals característiques de la maduresa que van conformant a la persona en diferents plans: físic, cognitiu, social, emocional i sexual.</w:t>
            </w:r>
          </w:p>
        </w:tc>
      </w:tr>
      <w:tr w:rsidR="004B2DE7" w:rsidRPr="00AD0A31" w14:paraId="59653F14" w14:textId="77777777" w:rsidTr="00F10F85">
        <w:tc>
          <w:tcPr>
            <w:tcW w:w="8494" w:type="dxa"/>
          </w:tcPr>
          <w:p w14:paraId="199DE4F5" w14:textId="77777777" w:rsidR="004B2DE7" w:rsidRPr="00AD0A31" w:rsidRDefault="004B2DE7" w:rsidP="004B2DE7">
            <w:pPr>
              <w:pStyle w:val="Prrafodelista"/>
              <w:numPr>
                <w:ilvl w:val="0"/>
                <w:numId w:val="6"/>
              </w:numPr>
              <w:rPr>
                <w:rFonts w:cs="Noto Sans"/>
                <w:b/>
                <w:bCs/>
                <w:sz w:val="18"/>
                <w:szCs w:val="18"/>
              </w:rPr>
            </w:pPr>
            <w:r w:rsidRPr="00AD0A31">
              <w:rPr>
                <w:rFonts w:cs="Noto Sans"/>
                <w:sz w:val="18"/>
                <w:szCs w:val="18"/>
              </w:rPr>
              <w:t>Identificar les etapes del desenvolupament evolutiu humà i les seves principals característiques.</w:t>
            </w:r>
          </w:p>
        </w:tc>
      </w:tr>
      <w:tr w:rsidR="004B2DE7" w:rsidRPr="00AD0A31" w14:paraId="3C6BB993" w14:textId="77777777" w:rsidTr="00F10F85">
        <w:tc>
          <w:tcPr>
            <w:tcW w:w="8494" w:type="dxa"/>
          </w:tcPr>
          <w:p w14:paraId="1C31C553" w14:textId="77777777" w:rsidR="004B2DE7" w:rsidRPr="00AD0A31" w:rsidRDefault="004B2DE7" w:rsidP="004B2DE7">
            <w:pPr>
              <w:pStyle w:val="Prrafodelista"/>
              <w:numPr>
                <w:ilvl w:val="0"/>
                <w:numId w:val="6"/>
              </w:numPr>
              <w:rPr>
                <w:rFonts w:cs="Noto Sans"/>
                <w:b/>
                <w:bCs/>
                <w:sz w:val="18"/>
                <w:szCs w:val="18"/>
              </w:rPr>
            </w:pPr>
            <w:r w:rsidRPr="00AD0A31">
              <w:rPr>
                <w:rFonts w:cs="Noto Sans"/>
                <w:sz w:val="18"/>
                <w:szCs w:val="18"/>
              </w:rPr>
              <w:lastRenderedPageBreak/>
              <w:t>Examinar l’evolució de les característiques físiques, cognitives, socials, emocionals i sexuals al llarg del temps.</w:t>
            </w:r>
          </w:p>
        </w:tc>
      </w:tr>
      <w:tr w:rsidR="004B2DE7" w:rsidRPr="00AD0A31" w14:paraId="22068912" w14:textId="77777777" w:rsidTr="00F10F85">
        <w:tc>
          <w:tcPr>
            <w:tcW w:w="8494" w:type="dxa"/>
          </w:tcPr>
          <w:p w14:paraId="0BBB0DA1" w14:textId="77777777" w:rsidR="004B2DE7" w:rsidRPr="00AD0A31" w:rsidRDefault="004B2DE7" w:rsidP="004B2DE7">
            <w:pPr>
              <w:pStyle w:val="Prrafodelista"/>
              <w:numPr>
                <w:ilvl w:val="0"/>
                <w:numId w:val="6"/>
              </w:numPr>
              <w:rPr>
                <w:rFonts w:cs="Noto Sans"/>
                <w:b/>
                <w:bCs/>
                <w:sz w:val="18"/>
                <w:szCs w:val="18"/>
              </w:rPr>
            </w:pPr>
            <w:r w:rsidRPr="00AD0A31">
              <w:rPr>
                <w:rFonts w:cs="Noto Sans"/>
                <w:sz w:val="18"/>
                <w:szCs w:val="18"/>
              </w:rPr>
              <w:t>Explicar la relació entre els canvis físics i emocionals durant el desenvolupament.</w:t>
            </w:r>
          </w:p>
        </w:tc>
      </w:tr>
      <w:tr w:rsidR="004B2DE7" w:rsidRPr="00AD0A31" w14:paraId="7C07137D" w14:textId="77777777" w:rsidTr="00F10F85">
        <w:tc>
          <w:tcPr>
            <w:tcW w:w="8494" w:type="dxa"/>
          </w:tcPr>
          <w:p w14:paraId="6FC53820" w14:textId="77777777" w:rsidR="004B2DE7" w:rsidRPr="00AD0A31" w:rsidRDefault="004B2DE7" w:rsidP="004B2DE7">
            <w:pPr>
              <w:pStyle w:val="Prrafodelista"/>
              <w:numPr>
                <w:ilvl w:val="0"/>
                <w:numId w:val="6"/>
              </w:numPr>
              <w:rPr>
                <w:rFonts w:cs="Noto Sans"/>
                <w:b/>
                <w:bCs/>
                <w:sz w:val="18"/>
                <w:szCs w:val="18"/>
              </w:rPr>
            </w:pPr>
            <w:r w:rsidRPr="00AD0A31">
              <w:rPr>
                <w:rFonts w:cs="Noto Sans"/>
                <w:sz w:val="18"/>
                <w:szCs w:val="18"/>
              </w:rPr>
              <w:t>Interpretar comportaments i actituds en funció del nivell de desenvolupament i maduresa de la persona.</w:t>
            </w:r>
          </w:p>
        </w:tc>
      </w:tr>
      <w:tr w:rsidR="004B2DE7" w:rsidRPr="00AD0A31" w14:paraId="741BE61B" w14:textId="77777777" w:rsidTr="00F10F85">
        <w:tc>
          <w:tcPr>
            <w:tcW w:w="8494" w:type="dxa"/>
          </w:tcPr>
          <w:p w14:paraId="3683A9F5" w14:textId="77777777" w:rsidR="004B2DE7" w:rsidRPr="00AD0A31" w:rsidRDefault="004B2DE7" w:rsidP="004B2DE7">
            <w:pPr>
              <w:pStyle w:val="Prrafodelista"/>
              <w:numPr>
                <w:ilvl w:val="0"/>
                <w:numId w:val="6"/>
              </w:numPr>
              <w:rPr>
                <w:rFonts w:cs="Noto Sans"/>
                <w:b/>
                <w:bCs/>
                <w:sz w:val="18"/>
                <w:szCs w:val="18"/>
              </w:rPr>
            </w:pPr>
            <w:r w:rsidRPr="00AD0A31">
              <w:rPr>
                <w:rFonts w:cs="Noto Sans"/>
                <w:sz w:val="18"/>
                <w:szCs w:val="18"/>
              </w:rPr>
              <w:t>Reconèixer la influència de la maduresa d’un pla en altres plans que conformen la persona.</w:t>
            </w:r>
          </w:p>
        </w:tc>
      </w:tr>
      <w:tr w:rsidR="004B2DE7" w:rsidRPr="00AD0A31" w14:paraId="52AE2E6D" w14:textId="77777777" w:rsidTr="00F10F85">
        <w:tc>
          <w:tcPr>
            <w:tcW w:w="8494" w:type="dxa"/>
            <w:shd w:val="clear" w:color="auto" w:fill="E8E8E8" w:themeFill="background2"/>
          </w:tcPr>
          <w:p w14:paraId="6D578C4C" w14:textId="77777777" w:rsidR="004B2DE7" w:rsidRPr="00AD0A31" w:rsidRDefault="004B2DE7" w:rsidP="00F10F85">
            <w:pPr>
              <w:rPr>
                <w:rFonts w:cs="Noto Sans"/>
                <w:b/>
                <w:bCs/>
                <w:sz w:val="18"/>
                <w:szCs w:val="18"/>
              </w:rPr>
            </w:pPr>
            <w:r w:rsidRPr="00AD0A31">
              <w:rPr>
                <w:rFonts w:cs="Noto Sans"/>
                <w:sz w:val="18"/>
                <w:szCs w:val="18"/>
              </w:rPr>
              <w:t>CA 2.3 Identificar qualitats personals i dels altres, reflexionant sobre la importància de potenciar aquelles que permetin afrontar eficaçment els reptes i faciliten el procés de transició de l’adolescència a l’edat adulta.</w:t>
            </w:r>
          </w:p>
        </w:tc>
      </w:tr>
      <w:tr w:rsidR="004B2DE7" w:rsidRPr="00AD0A31" w14:paraId="2224206D" w14:textId="77777777" w:rsidTr="00F10F85">
        <w:tc>
          <w:tcPr>
            <w:tcW w:w="8494" w:type="dxa"/>
          </w:tcPr>
          <w:p w14:paraId="7F37FE4F" w14:textId="77777777" w:rsidR="004B2DE7" w:rsidRPr="00AD0A31" w:rsidRDefault="004B2DE7" w:rsidP="004B2DE7">
            <w:pPr>
              <w:pStyle w:val="Prrafodelista"/>
              <w:numPr>
                <w:ilvl w:val="0"/>
                <w:numId w:val="7"/>
              </w:numPr>
              <w:rPr>
                <w:rFonts w:cs="Noto Sans"/>
                <w:b/>
                <w:bCs/>
                <w:sz w:val="18"/>
                <w:szCs w:val="18"/>
              </w:rPr>
            </w:pPr>
            <w:r w:rsidRPr="00AD0A31">
              <w:rPr>
                <w:rFonts w:cs="Noto Sans"/>
                <w:sz w:val="18"/>
                <w:szCs w:val="18"/>
              </w:rPr>
              <w:t>Identificar les qualitats destacables personals i a d’altres persones que influeixen positivament en situacions de canvi.</w:t>
            </w:r>
          </w:p>
        </w:tc>
      </w:tr>
      <w:tr w:rsidR="004B2DE7" w:rsidRPr="00AD0A31" w14:paraId="1FD1F9DA" w14:textId="77777777" w:rsidTr="00F10F85">
        <w:tc>
          <w:tcPr>
            <w:tcW w:w="8494" w:type="dxa"/>
          </w:tcPr>
          <w:p w14:paraId="5EFCB5A9" w14:textId="77777777" w:rsidR="004B2DE7" w:rsidRPr="00AD0A31" w:rsidRDefault="004B2DE7" w:rsidP="004B2DE7">
            <w:pPr>
              <w:pStyle w:val="Prrafodelista"/>
              <w:numPr>
                <w:ilvl w:val="0"/>
                <w:numId w:val="7"/>
              </w:numPr>
              <w:rPr>
                <w:rFonts w:cs="Noto Sans"/>
                <w:b/>
                <w:bCs/>
                <w:sz w:val="18"/>
                <w:szCs w:val="18"/>
              </w:rPr>
            </w:pPr>
            <w:r w:rsidRPr="00AD0A31">
              <w:rPr>
                <w:rFonts w:cs="Noto Sans"/>
                <w:sz w:val="18"/>
                <w:szCs w:val="18"/>
              </w:rPr>
              <w:t>Reconèixer l’impacte de potenciar aquelles qualitats que permeten afrontar eficaçment els reptes i faciliten la transició a l’edat adulta.</w:t>
            </w:r>
          </w:p>
        </w:tc>
      </w:tr>
    </w:tbl>
    <w:p w14:paraId="556AD16C"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220E5234" w14:textId="77777777" w:rsidTr="00F10F85">
        <w:tc>
          <w:tcPr>
            <w:tcW w:w="8494" w:type="dxa"/>
            <w:shd w:val="clear" w:color="auto" w:fill="D1D1D1" w:themeFill="background2" w:themeFillShade="E6"/>
          </w:tcPr>
          <w:p w14:paraId="7DF10308" w14:textId="77777777" w:rsidR="004B2DE7" w:rsidRPr="00AD0A31" w:rsidRDefault="004B2DE7" w:rsidP="00F10F85">
            <w:pPr>
              <w:rPr>
                <w:rFonts w:cs="Noto Sans"/>
                <w:b/>
                <w:bCs/>
                <w:sz w:val="18"/>
                <w:szCs w:val="18"/>
              </w:rPr>
            </w:pPr>
            <w:r w:rsidRPr="00AD0A31">
              <w:rPr>
                <w:rFonts w:cs="Noto Sans"/>
                <w:b/>
                <w:bCs/>
                <w:sz w:val="18"/>
                <w:szCs w:val="18"/>
              </w:rPr>
              <w:t>CE 3 Conèixer i comprendre l’ésser humà, les seves societats i cultures, analitzant amb empatia la seva diversitat i complexitat des de diferents perspectives, per fomentar l’esperit crític sobre aspectes que dirigeixen el funcionament humà, social i cultural.</w:t>
            </w:r>
          </w:p>
        </w:tc>
      </w:tr>
      <w:tr w:rsidR="004B2DE7" w:rsidRPr="00AD0A31" w14:paraId="7C5EF4EB" w14:textId="77777777" w:rsidTr="00F10F85">
        <w:tc>
          <w:tcPr>
            <w:tcW w:w="8494" w:type="dxa"/>
            <w:shd w:val="clear" w:color="auto" w:fill="E8E8E8" w:themeFill="background2"/>
          </w:tcPr>
          <w:p w14:paraId="1A7457F4" w14:textId="77777777" w:rsidR="004B2DE7" w:rsidRPr="00AD0A31" w:rsidRDefault="004B2DE7" w:rsidP="00F10F85">
            <w:pPr>
              <w:rPr>
                <w:rFonts w:cs="Noto Sans"/>
                <w:b/>
                <w:bCs/>
                <w:sz w:val="18"/>
                <w:szCs w:val="18"/>
              </w:rPr>
            </w:pPr>
            <w:r w:rsidRPr="00AD0A31">
              <w:rPr>
                <w:rFonts w:cs="Noto Sans"/>
                <w:sz w:val="18"/>
                <w:szCs w:val="18"/>
              </w:rPr>
              <w:t>CA 3.1 Reflexionar de manera crítica sobre la condició humana, la societat i la cultura a partir del coneixement que proporcionen les ciències humanes i socials.</w:t>
            </w:r>
          </w:p>
        </w:tc>
      </w:tr>
      <w:tr w:rsidR="004B2DE7" w:rsidRPr="00AD0A31" w14:paraId="6E773FAF" w14:textId="77777777" w:rsidTr="00F10F85">
        <w:tc>
          <w:tcPr>
            <w:tcW w:w="8494" w:type="dxa"/>
          </w:tcPr>
          <w:p w14:paraId="61E6CDEF" w14:textId="77777777" w:rsidR="004B2DE7" w:rsidRPr="00AD0A31" w:rsidRDefault="004B2DE7" w:rsidP="004B2DE7">
            <w:pPr>
              <w:pStyle w:val="Prrafodelista"/>
              <w:numPr>
                <w:ilvl w:val="0"/>
                <w:numId w:val="8"/>
              </w:numPr>
              <w:rPr>
                <w:rFonts w:cs="Noto Sans"/>
                <w:b/>
                <w:bCs/>
                <w:sz w:val="18"/>
                <w:szCs w:val="18"/>
              </w:rPr>
            </w:pPr>
            <w:r w:rsidRPr="00AD0A31">
              <w:rPr>
                <w:rFonts w:cs="Noto Sans"/>
                <w:sz w:val="18"/>
                <w:szCs w:val="18"/>
              </w:rPr>
              <w:t>Comprendre les interrelacions entre fenòmens socials i culturals des d’una perspectiva crítica.</w:t>
            </w:r>
          </w:p>
        </w:tc>
      </w:tr>
      <w:tr w:rsidR="004B2DE7" w:rsidRPr="00AD0A31" w14:paraId="0F68C276" w14:textId="77777777" w:rsidTr="00F10F85">
        <w:tc>
          <w:tcPr>
            <w:tcW w:w="8494" w:type="dxa"/>
          </w:tcPr>
          <w:p w14:paraId="6FD3120F" w14:textId="77777777" w:rsidR="004B2DE7" w:rsidRPr="00AD0A31" w:rsidRDefault="004B2DE7" w:rsidP="004B2DE7">
            <w:pPr>
              <w:pStyle w:val="Prrafodelista"/>
              <w:numPr>
                <w:ilvl w:val="0"/>
                <w:numId w:val="8"/>
              </w:numPr>
              <w:rPr>
                <w:rFonts w:cs="Noto Sans"/>
                <w:b/>
                <w:bCs/>
                <w:sz w:val="18"/>
                <w:szCs w:val="18"/>
              </w:rPr>
            </w:pPr>
            <w:r w:rsidRPr="00AD0A31">
              <w:rPr>
                <w:rFonts w:cs="Noto Sans"/>
                <w:sz w:val="18"/>
                <w:szCs w:val="18"/>
              </w:rPr>
              <w:t>Argumentar de forma coherent sobre fenòmens humans i socials, considerant les implicacions ètiques i culturals.</w:t>
            </w:r>
          </w:p>
        </w:tc>
      </w:tr>
      <w:tr w:rsidR="004B2DE7" w:rsidRPr="00AD0A31" w14:paraId="282F565D" w14:textId="77777777" w:rsidTr="00F10F85">
        <w:tc>
          <w:tcPr>
            <w:tcW w:w="8494" w:type="dxa"/>
          </w:tcPr>
          <w:p w14:paraId="40F8E9D5" w14:textId="77777777" w:rsidR="004B2DE7" w:rsidRPr="00AD0A31" w:rsidRDefault="004B2DE7" w:rsidP="004B2DE7">
            <w:pPr>
              <w:pStyle w:val="Prrafodelista"/>
              <w:numPr>
                <w:ilvl w:val="0"/>
                <w:numId w:val="8"/>
              </w:numPr>
              <w:rPr>
                <w:rFonts w:cs="Noto Sans"/>
                <w:b/>
                <w:bCs/>
                <w:sz w:val="18"/>
                <w:szCs w:val="18"/>
              </w:rPr>
            </w:pPr>
            <w:r w:rsidRPr="00AD0A31">
              <w:rPr>
                <w:rFonts w:cs="Noto Sans"/>
                <w:sz w:val="18"/>
                <w:szCs w:val="18"/>
              </w:rPr>
              <w:t>Generar idees o estratègies per promoure valors com la igualtat, la sostenibilitat o el respecte per la diversitat cultural.</w:t>
            </w:r>
          </w:p>
        </w:tc>
      </w:tr>
      <w:tr w:rsidR="004B2DE7" w:rsidRPr="00AD0A31" w14:paraId="155EADD2" w14:textId="77777777" w:rsidTr="00F10F85">
        <w:tc>
          <w:tcPr>
            <w:tcW w:w="8494" w:type="dxa"/>
            <w:shd w:val="clear" w:color="auto" w:fill="E8E8E8" w:themeFill="background2"/>
          </w:tcPr>
          <w:p w14:paraId="3B10FA4A" w14:textId="77777777" w:rsidR="004B2DE7" w:rsidRPr="00AD0A31" w:rsidRDefault="004B2DE7" w:rsidP="00F10F85">
            <w:pPr>
              <w:rPr>
                <w:rFonts w:cs="Noto Sans"/>
                <w:b/>
                <w:bCs/>
                <w:sz w:val="18"/>
                <w:szCs w:val="18"/>
              </w:rPr>
            </w:pPr>
            <w:r w:rsidRPr="00AD0A31">
              <w:rPr>
                <w:rFonts w:cs="Noto Sans"/>
                <w:sz w:val="18"/>
                <w:szCs w:val="18"/>
              </w:rPr>
              <w:t>CA 3.2 Analitzar la diversitat personal, social i cultural des de diferents perspectives a partir dels coneixements que proporcionen les ciències humanes i socials, mostrant actituds de respecte i empatia envers el que és diferent i valorant l’equitat i la no discriminació.</w:t>
            </w:r>
          </w:p>
        </w:tc>
      </w:tr>
      <w:tr w:rsidR="004B2DE7" w:rsidRPr="00AD0A31" w14:paraId="49479DA2" w14:textId="77777777" w:rsidTr="00F10F85">
        <w:tc>
          <w:tcPr>
            <w:tcW w:w="8494" w:type="dxa"/>
          </w:tcPr>
          <w:p w14:paraId="6C3F08F5" w14:textId="77777777" w:rsidR="004B2DE7" w:rsidRPr="00AD0A31" w:rsidRDefault="004B2DE7" w:rsidP="004B2DE7">
            <w:pPr>
              <w:pStyle w:val="Prrafodelista"/>
              <w:numPr>
                <w:ilvl w:val="0"/>
                <w:numId w:val="9"/>
              </w:numPr>
              <w:rPr>
                <w:rFonts w:cs="Noto Sans"/>
                <w:b/>
                <w:bCs/>
                <w:sz w:val="18"/>
                <w:szCs w:val="18"/>
              </w:rPr>
            </w:pPr>
            <w:r w:rsidRPr="00AD0A31">
              <w:rPr>
                <w:rFonts w:cs="Noto Sans"/>
                <w:sz w:val="18"/>
                <w:szCs w:val="18"/>
              </w:rPr>
              <w:t>Analitzar situacions de diversitat personal, social o cultural, identificant-ne factors i implicacions en la convivència.</w:t>
            </w:r>
          </w:p>
        </w:tc>
      </w:tr>
      <w:tr w:rsidR="004B2DE7" w:rsidRPr="00AD0A31" w14:paraId="0564BE87" w14:textId="77777777" w:rsidTr="00F10F85">
        <w:tc>
          <w:tcPr>
            <w:tcW w:w="8494" w:type="dxa"/>
          </w:tcPr>
          <w:p w14:paraId="5B7728CA" w14:textId="77777777" w:rsidR="004B2DE7" w:rsidRPr="00AD0A31" w:rsidRDefault="004B2DE7" w:rsidP="004B2DE7">
            <w:pPr>
              <w:pStyle w:val="Prrafodelista"/>
              <w:numPr>
                <w:ilvl w:val="0"/>
                <w:numId w:val="9"/>
              </w:numPr>
              <w:rPr>
                <w:rFonts w:cs="Noto Sans"/>
                <w:b/>
                <w:bCs/>
                <w:sz w:val="18"/>
                <w:szCs w:val="18"/>
              </w:rPr>
            </w:pPr>
            <w:r w:rsidRPr="00AD0A31">
              <w:rPr>
                <w:rFonts w:cs="Noto Sans"/>
                <w:sz w:val="18"/>
                <w:szCs w:val="18"/>
              </w:rPr>
              <w:t>Reflexionar de manera crítica sobre els valors d’equitat i respecte en diferents situacions de diversitat.</w:t>
            </w:r>
          </w:p>
        </w:tc>
      </w:tr>
      <w:tr w:rsidR="004B2DE7" w:rsidRPr="00AD0A31" w14:paraId="396291A0" w14:textId="77777777" w:rsidTr="00F10F85">
        <w:tc>
          <w:tcPr>
            <w:tcW w:w="8494" w:type="dxa"/>
          </w:tcPr>
          <w:p w14:paraId="04EDFF2A" w14:textId="77777777" w:rsidR="004B2DE7" w:rsidRPr="00AD0A31" w:rsidRDefault="004B2DE7" w:rsidP="004B2DE7">
            <w:pPr>
              <w:pStyle w:val="Prrafodelista"/>
              <w:numPr>
                <w:ilvl w:val="0"/>
                <w:numId w:val="9"/>
              </w:numPr>
              <w:rPr>
                <w:rFonts w:cs="Noto Sans"/>
                <w:b/>
                <w:bCs/>
                <w:sz w:val="18"/>
                <w:szCs w:val="18"/>
              </w:rPr>
            </w:pPr>
            <w:r w:rsidRPr="00AD0A31">
              <w:rPr>
                <w:rFonts w:cs="Noto Sans"/>
                <w:sz w:val="18"/>
                <w:szCs w:val="18"/>
              </w:rPr>
              <w:t>Dissenyar iniciatives que promoguin l’equitat, la no discriminació i el respecte en l’entorn escolar o comunitari.</w:t>
            </w:r>
          </w:p>
        </w:tc>
      </w:tr>
    </w:tbl>
    <w:p w14:paraId="157976C7"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5C51E8AD" w14:textId="77777777" w:rsidTr="00F10F85">
        <w:tc>
          <w:tcPr>
            <w:tcW w:w="8494" w:type="dxa"/>
            <w:shd w:val="clear" w:color="auto" w:fill="D1D1D1" w:themeFill="background2" w:themeFillShade="E6"/>
          </w:tcPr>
          <w:p w14:paraId="6FCE66FD" w14:textId="77777777" w:rsidR="004B2DE7" w:rsidRPr="00AD0A31" w:rsidRDefault="004B2DE7" w:rsidP="00F10F85">
            <w:pPr>
              <w:rPr>
                <w:rFonts w:cs="Noto Sans"/>
                <w:b/>
                <w:bCs/>
                <w:sz w:val="18"/>
                <w:szCs w:val="18"/>
              </w:rPr>
            </w:pPr>
            <w:r w:rsidRPr="00AD0A31">
              <w:rPr>
                <w:rFonts w:cs="Noto Sans"/>
                <w:b/>
                <w:bCs/>
                <w:sz w:val="18"/>
                <w:szCs w:val="18"/>
              </w:rPr>
              <w:t>CE 4 Conèixer la dimensió social i antropològica de l’ésser humà i desenvolupar estratègies i habilitats socials adequades a contexts canviants i a grups diferents, considerant els factors personals i socioculturals que intervenen en la configuració psicològica de la persona, per comprendre’s a un mateix i interactuar amb els altres des del respecte a la diversitat personal, social i cultural.</w:t>
            </w:r>
          </w:p>
        </w:tc>
      </w:tr>
      <w:tr w:rsidR="004B2DE7" w:rsidRPr="00AD0A31" w14:paraId="485A6F0A" w14:textId="77777777" w:rsidTr="00F10F85">
        <w:tc>
          <w:tcPr>
            <w:tcW w:w="8494" w:type="dxa"/>
            <w:shd w:val="clear" w:color="auto" w:fill="E8E8E8" w:themeFill="background2"/>
          </w:tcPr>
          <w:p w14:paraId="4D581CEC" w14:textId="77777777" w:rsidR="004B2DE7" w:rsidRPr="00AD0A31" w:rsidRDefault="004B2DE7" w:rsidP="00F10F85">
            <w:pPr>
              <w:rPr>
                <w:rFonts w:cs="Noto Sans"/>
                <w:b/>
                <w:bCs/>
                <w:sz w:val="18"/>
                <w:szCs w:val="18"/>
              </w:rPr>
            </w:pPr>
            <w:r w:rsidRPr="00AD0A31">
              <w:rPr>
                <w:rFonts w:cs="Noto Sans"/>
                <w:sz w:val="18"/>
                <w:szCs w:val="18"/>
              </w:rPr>
              <w:t>CA 4.1 Desenvolupar estratègies i habilitats que facilitin l’adaptació a nous grups i contexts a partir del coneixement social i antropològic de l’ésser humà.</w:t>
            </w:r>
          </w:p>
        </w:tc>
      </w:tr>
      <w:tr w:rsidR="004B2DE7" w:rsidRPr="00AD0A31" w14:paraId="72128B8F" w14:textId="77777777" w:rsidTr="00F10F85">
        <w:tc>
          <w:tcPr>
            <w:tcW w:w="8494" w:type="dxa"/>
          </w:tcPr>
          <w:p w14:paraId="50629C49" w14:textId="77777777" w:rsidR="004B2DE7" w:rsidRPr="00AD0A31" w:rsidRDefault="004B2DE7" w:rsidP="004B2DE7">
            <w:pPr>
              <w:pStyle w:val="Prrafodelista"/>
              <w:numPr>
                <w:ilvl w:val="0"/>
                <w:numId w:val="10"/>
              </w:numPr>
              <w:rPr>
                <w:rFonts w:cs="Noto Sans"/>
                <w:b/>
                <w:bCs/>
                <w:sz w:val="18"/>
                <w:szCs w:val="18"/>
              </w:rPr>
            </w:pPr>
            <w:r w:rsidRPr="00AD0A31">
              <w:rPr>
                <w:rFonts w:cs="Noto Sans"/>
                <w:sz w:val="18"/>
                <w:szCs w:val="18"/>
              </w:rPr>
              <w:t>Examinar situacions i identificar factors socials i antropològics que afecten l’adaptació a nous grups i contexts.</w:t>
            </w:r>
          </w:p>
        </w:tc>
      </w:tr>
      <w:tr w:rsidR="004B2DE7" w:rsidRPr="00AD0A31" w14:paraId="0A30763F" w14:textId="77777777" w:rsidTr="00F10F85">
        <w:tc>
          <w:tcPr>
            <w:tcW w:w="8494" w:type="dxa"/>
          </w:tcPr>
          <w:p w14:paraId="4C80F47E" w14:textId="77777777" w:rsidR="004B2DE7" w:rsidRPr="00AD0A31" w:rsidRDefault="004B2DE7" w:rsidP="004B2DE7">
            <w:pPr>
              <w:pStyle w:val="Prrafodelista"/>
              <w:numPr>
                <w:ilvl w:val="0"/>
                <w:numId w:val="10"/>
              </w:numPr>
              <w:rPr>
                <w:rFonts w:cs="Noto Sans"/>
                <w:b/>
                <w:bCs/>
                <w:sz w:val="18"/>
                <w:szCs w:val="18"/>
              </w:rPr>
            </w:pPr>
            <w:r w:rsidRPr="00AD0A31">
              <w:rPr>
                <w:rFonts w:cs="Noto Sans"/>
                <w:sz w:val="18"/>
                <w:szCs w:val="18"/>
              </w:rPr>
              <w:t>Valorar diferents estratègies d’adaptació a nous contexts, destacant-ne avantatges i inconvenients.</w:t>
            </w:r>
          </w:p>
        </w:tc>
      </w:tr>
      <w:tr w:rsidR="004B2DE7" w:rsidRPr="00AD0A31" w14:paraId="0A9A7321" w14:textId="77777777" w:rsidTr="00F10F85">
        <w:tc>
          <w:tcPr>
            <w:tcW w:w="8494" w:type="dxa"/>
          </w:tcPr>
          <w:p w14:paraId="0034F4A8" w14:textId="77777777" w:rsidR="004B2DE7" w:rsidRPr="00AD0A31" w:rsidRDefault="004B2DE7" w:rsidP="004B2DE7">
            <w:pPr>
              <w:pStyle w:val="Prrafodelista"/>
              <w:numPr>
                <w:ilvl w:val="0"/>
                <w:numId w:val="10"/>
              </w:numPr>
              <w:rPr>
                <w:rFonts w:cs="Noto Sans"/>
                <w:b/>
                <w:bCs/>
                <w:sz w:val="18"/>
                <w:szCs w:val="18"/>
              </w:rPr>
            </w:pPr>
            <w:r w:rsidRPr="00AD0A31">
              <w:rPr>
                <w:rFonts w:cs="Noto Sans"/>
                <w:sz w:val="18"/>
                <w:szCs w:val="18"/>
              </w:rPr>
              <w:t>Crear estratègies concretes d’adaptació que es puguin aplicar en situacions reals.</w:t>
            </w:r>
          </w:p>
        </w:tc>
      </w:tr>
      <w:tr w:rsidR="004B2DE7" w:rsidRPr="00AD0A31" w14:paraId="3428A8B0" w14:textId="77777777" w:rsidTr="00F10F85">
        <w:tc>
          <w:tcPr>
            <w:tcW w:w="8494" w:type="dxa"/>
            <w:shd w:val="clear" w:color="auto" w:fill="E8E8E8" w:themeFill="background2"/>
          </w:tcPr>
          <w:p w14:paraId="623F5EE7" w14:textId="77777777" w:rsidR="004B2DE7" w:rsidRPr="00AD0A31" w:rsidRDefault="004B2DE7" w:rsidP="00F10F85">
            <w:pPr>
              <w:rPr>
                <w:rFonts w:cs="Noto Sans"/>
                <w:b/>
                <w:bCs/>
                <w:sz w:val="18"/>
                <w:szCs w:val="18"/>
              </w:rPr>
            </w:pPr>
            <w:r w:rsidRPr="00AD0A31">
              <w:rPr>
                <w:rFonts w:cs="Noto Sans"/>
                <w:sz w:val="18"/>
                <w:szCs w:val="18"/>
              </w:rPr>
              <w:t>CA 4.2 Analitzar els factors personals i socioculturals que intervenen en la configuració psicològica de la persona a partir del coneixement comparat de la dimensió social i antropològica de l’ésser humà.</w:t>
            </w:r>
          </w:p>
        </w:tc>
      </w:tr>
      <w:tr w:rsidR="004B2DE7" w:rsidRPr="00AD0A31" w14:paraId="1A4D270C" w14:textId="77777777" w:rsidTr="00F10F85">
        <w:tc>
          <w:tcPr>
            <w:tcW w:w="8494" w:type="dxa"/>
          </w:tcPr>
          <w:p w14:paraId="16DC3E42" w14:textId="77777777" w:rsidR="004B2DE7" w:rsidRPr="00AD0A31" w:rsidRDefault="004B2DE7" w:rsidP="004B2DE7">
            <w:pPr>
              <w:pStyle w:val="Prrafodelista"/>
              <w:numPr>
                <w:ilvl w:val="0"/>
                <w:numId w:val="11"/>
              </w:numPr>
              <w:rPr>
                <w:rFonts w:cs="Noto Sans"/>
                <w:b/>
                <w:bCs/>
                <w:sz w:val="18"/>
                <w:szCs w:val="18"/>
              </w:rPr>
            </w:pPr>
            <w:r w:rsidRPr="00AD0A31">
              <w:rPr>
                <w:rFonts w:cs="Noto Sans"/>
                <w:sz w:val="18"/>
                <w:szCs w:val="18"/>
              </w:rPr>
              <w:t>Comprendre la configuració de la psicologia individual en base als factors personals (genètics, emocionals) i els socioculturals (educació, cultura, normes).</w:t>
            </w:r>
          </w:p>
        </w:tc>
      </w:tr>
      <w:tr w:rsidR="004B2DE7" w:rsidRPr="00AD0A31" w14:paraId="4BE042F5" w14:textId="77777777" w:rsidTr="00F10F85">
        <w:tc>
          <w:tcPr>
            <w:tcW w:w="8494" w:type="dxa"/>
          </w:tcPr>
          <w:p w14:paraId="1CDFAC43" w14:textId="77777777" w:rsidR="004B2DE7" w:rsidRPr="00AD0A31" w:rsidRDefault="004B2DE7" w:rsidP="004B2DE7">
            <w:pPr>
              <w:pStyle w:val="Prrafodelista"/>
              <w:numPr>
                <w:ilvl w:val="0"/>
                <w:numId w:val="11"/>
              </w:numPr>
              <w:rPr>
                <w:rFonts w:cs="Noto Sans"/>
                <w:b/>
                <w:bCs/>
                <w:sz w:val="18"/>
                <w:szCs w:val="18"/>
              </w:rPr>
            </w:pPr>
            <w:r w:rsidRPr="00AD0A31">
              <w:rPr>
                <w:rFonts w:cs="Noto Sans"/>
                <w:sz w:val="18"/>
                <w:szCs w:val="18"/>
              </w:rPr>
              <w:t>Valorar la importància relativa dels factors personals i socials en la formació de la personalitat i la identitat.</w:t>
            </w:r>
          </w:p>
        </w:tc>
      </w:tr>
      <w:tr w:rsidR="004B2DE7" w:rsidRPr="00AD0A31" w14:paraId="390EB5A2" w14:textId="77777777" w:rsidTr="00F10F85">
        <w:tc>
          <w:tcPr>
            <w:tcW w:w="8494" w:type="dxa"/>
          </w:tcPr>
          <w:p w14:paraId="757588D1" w14:textId="77777777" w:rsidR="004B2DE7" w:rsidRPr="00AD0A31" w:rsidRDefault="004B2DE7" w:rsidP="004B2DE7">
            <w:pPr>
              <w:pStyle w:val="Prrafodelista"/>
              <w:numPr>
                <w:ilvl w:val="0"/>
                <w:numId w:val="11"/>
              </w:numPr>
              <w:rPr>
                <w:rFonts w:cs="Noto Sans"/>
                <w:b/>
                <w:bCs/>
                <w:sz w:val="18"/>
                <w:szCs w:val="18"/>
              </w:rPr>
            </w:pPr>
            <w:r w:rsidRPr="00AD0A31">
              <w:rPr>
                <w:rFonts w:cs="Noto Sans"/>
                <w:sz w:val="18"/>
                <w:szCs w:val="18"/>
              </w:rPr>
              <w:lastRenderedPageBreak/>
              <w:t>Proposar intervencions que abordin els efectes de factors socioculturals en el benestar psicològic.</w:t>
            </w:r>
          </w:p>
        </w:tc>
      </w:tr>
      <w:tr w:rsidR="004B2DE7" w:rsidRPr="00AD0A31" w14:paraId="2CF01C37" w14:textId="77777777" w:rsidTr="00F10F85">
        <w:tc>
          <w:tcPr>
            <w:tcW w:w="8494" w:type="dxa"/>
            <w:shd w:val="clear" w:color="auto" w:fill="E8E8E8" w:themeFill="background2"/>
          </w:tcPr>
          <w:p w14:paraId="045ADD80" w14:textId="77777777" w:rsidR="004B2DE7" w:rsidRPr="00AD0A31" w:rsidRDefault="004B2DE7" w:rsidP="00F10F85">
            <w:pPr>
              <w:rPr>
                <w:rFonts w:cs="Noto Sans"/>
                <w:b/>
                <w:bCs/>
                <w:sz w:val="18"/>
                <w:szCs w:val="18"/>
              </w:rPr>
            </w:pPr>
            <w:r w:rsidRPr="00AD0A31">
              <w:rPr>
                <w:rFonts w:cs="Noto Sans"/>
                <w:sz w:val="18"/>
                <w:szCs w:val="18"/>
              </w:rPr>
              <w:t>CA 4.3 Valorar la diversitat, des del respecte, la inclusió i la igualtat real i efectiva entre homes i dones, considerant-la un element enriquidor a nivell personal, social i cultural.</w:t>
            </w:r>
          </w:p>
        </w:tc>
      </w:tr>
      <w:tr w:rsidR="004B2DE7" w:rsidRPr="00AD0A31" w14:paraId="047760B5" w14:textId="77777777" w:rsidTr="00F10F85">
        <w:tc>
          <w:tcPr>
            <w:tcW w:w="8494" w:type="dxa"/>
          </w:tcPr>
          <w:p w14:paraId="127743F9" w14:textId="77777777" w:rsidR="004B2DE7" w:rsidRPr="00AD0A31" w:rsidRDefault="004B2DE7" w:rsidP="004B2DE7">
            <w:pPr>
              <w:pStyle w:val="Prrafodelista"/>
              <w:numPr>
                <w:ilvl w:val="0"/>
                <w:numId w:val="12"/>
              </w:numPr>
              <w:rPr>
                <w:rFonts w:cs="Noto Sans"/>
                <w:b/>
                <w:bCs/>
                <w:sz w:val="18"/>
                <w:szCs w:val="18"/>
              </w:rPr>
            </w:pPr>
            <w:r w:rsidRPr="00AD0A31">
              <w:rPr>
                <w:rFonts w:cs="Noto Sans"/>
                <w:sz w:val="18"/>
                <w:szCs w:val="18"/>
              </w:rPr>
              <w:t>Comprendre els factors que generen desigualtat i apreciar com la diversitat pot enriquir les societats.</w:t>
            </w:r>
          </w:p>
        </w:tc>
      </w:tr>
      <w:tr w:rsidR="004B2DE7" w:rsidRPr="00AD0A31" w14:paraId="242C3F1C" w14:textId="77777777" w:rsidTr="00F10F85">
        <w:tc>
          <w:tcPr>
            <w:tcW w:w="8494" w:type="dxa"/>
          </w:tcPr>
          <w:p w14:paraId="72C5AA89" w14:textId="77777777" w:rsidR="004B2DE7" w:rsidRPr="00AD0A31" w:rsidRDefault="004B2DE7" w:rsidP="004B2DE7">
            <w:pPr>
              <w:pStyle w:val="Prrafodelista"/>
              <w:numPr>
                <w:ilvl w:val="0"/>
                <w:numId w:val="12"/>
              </w:numPr>
              <w:rPr>
                <w:rFonts w:cs="Noto Sans"/>
                <w:b/>
                <w:bCs/>
                <w:sz w:val="18"/>
                <w:szCs w:val="18"/>
              </w:rPr>
            </w:pPr>
            <w:r w:rsidRPr="00AD0A31">
              <w:rPr>
                <w:rFonts w:cs="Noto Sans"/>
                <w:sz w:val="18"/>
                <w:szCs w:val="18"/>
              </w:rPr>
              <w:t>Desenvolupar una opinió fonamentada sobre la importància de la igualtat i el respecte a la diversitat en una societat democràtica.</w:t>
            </w:r>
          </w:p>
        </w:tc>
      </w:tr>
      <w:tr w:rsidR="004B2DE7" w:rsidRPr="00AD0A31" w14:paraId="07223BFA" w14:textId="77777777" w:rsidTr="00F10F85">
        <w:tc>
          <w:tcPr>
            <w:tcW w:w="8494" w:type="dxa"/>
          </w:tcPr>
          <w:p w14:paraId="507DDA08" w14:textId="77777777" w:rsidR="004B2DE7" w:rsidRPr="00AD0A31" w:rsidRDefault="004B2DE7" w:rsidP="004B2DE7">
            <w:pPr>
              <w:pStyle w:val="Prrafodelista"/>
              <w:numPr>
                <w:ilvl w:val="0"/>
                <w:numId w:val="12"/>
              </w:numPr>
              <w:rPr>
                <w:rFonts w:cs="Noto Sans"/>
                <w:b/>
                <w:bCs/>
                <w:sz w:val="18"/>
                <w:szCs w:val="18"/>
              </w:rPr>
            </w:pPr>
            <w:r w:rsidRPr="00AD0A31">
              <w:rPr>
                <w:rFonts w:cs="Noto Sans"/>
                <w:sz w:val="18"/>
                <w:szCs w:val="18"/>
              </w:rPr>
              <w:t>Contribuir de manera activa a la promoció de valors igualitaris i inclusius en la comunitat.</w:t>
            </w:r>
          </w:p>
        </w:tc>
      </w:tr>
    </w:tbl>
    <w:p w14:paraId="47639BD8"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6C4315D3" w14:textId="77777777" w:rsidTr="00F10F85">
        <w:tc>
          <w:tcPr>
            <w:tcW w:w="8494" w:type="dxa"/>
            <w:shd w:val="clear" w:color="auto" w:fill="D1D1D1" w:themeFill="background2" w:themeFillShade="E6"/>
          </w:tcPr>
          <w:p w14:paraId="535E85E2" w14:textId="77777777" w:rsidR="004B2DE7" w:rsidRPr="00AD0A31" w:rsidRDefault="004B2DE7" w:rsidP="00F10F85">
            <w:pPr>
              <w:rPr>
                <w:rFonts w:cs="Noto Sans"/>
                <w:b/>
                <w:bCs/>
                <w:sz w:val="18"/>
                <w:szCs w:val="18"/>
              </w:rPr>
            </w:pPr>
            <w:r w:rsidRPr="00AD0A31">
              <w:rPr>
                <w:rFonts w:cs="Noto Sans"/>
                <w:b/>
                <w:bCs/>
                <w:sz w:val="18"/>
                <w:szCs w:val="18"/>
              </w:rPr>
              <w:t>CE 5 Explorar les oportunitats acadèmiques i professionals que ofereix l’entorn, descobrint i prioritzant les necessitats i interessos personals i vocacionals i desenvolupant l’esperit d’iniciativa i d’autosuperació, com també les destreses necessàries en la presa de decisions, per tal de dur a terme un projecte personal, acadèmic i professional propi i realitzar una primera aproximació al disseny d’un pla de cerca activa d’ocupació.</w:t>
            </w:r>
          </w:p>
        </w:tc>
      </w:tr>
      <w:tr w:rsidR="004B2DE7" w:rsidRPr="00AD0A31" w14:paraId="4C2EA471" w14:textId="77777777" w:rsidTr="00F10F85">
        <w:tc>
          <w:tcPr>
            <w:tcW w:w="8494" w:type="dxa"/>
            <w:shd w:val="clear" w:color="auto" w:fill="E8E8E8" w:themeFill="background2"/>
          </w:tcPr>
          <w:p w14:paraId="64A940FA" w14:textId="77777777" w:rsidR="004B2DE7" w:rsidRPr="00AD0A31" w:rsidRDefault="004B2DE7" w:rsidP="00F10F85">
            <w:pPr>
              <w:rPr>
                <w:rFonts w:cs="Noto Sans"/>
                <w:b/>
                <w:bCs/>
                <w:sz w:val="18"/>
                <w:szCs w:val="18"/>
              </w:rPr>
            </w:pPr>
            <w:r w:rsidRPr="00AD0A31">
              <w:rPr>
                <w:rFonts w:cs="Noto Sans"/>
                <w:sz w:val="18"/>
                <w:szCs w:val="18"/>
              </w:rPr>
              <w:t>CA 5.1 Realitzar un projecte personal, acadèmic i professional propi i aproximar-se al procés de cerca activa d’ocupació, prioritzant les necessitats i descobrint els interessos personals i vocacionals mitjançant l’exploració de les oportunitats acadèmiques i professionals que ofereix l’entorn presencial i virtual i desenvolupant les destreses necessàries en el procés de presa de decisions.</w:t>
            </w:r>
          </w:p>
        </w:tc>
      </w:tr>
      <w:tr w:rsidR="004B2DE7" w:rsidRPr="00AD0A31" w14:paraId="7AE519B2" w14:textId="77777777" w:rsidTr="00F10F85">
        <w:tc>
          <w:tcPr>
            <w:tcW w:w="8494" w:type="dxa"/>
          </w:tcPr>
          <w:p w14:paraId="346752ED" w14:textId="77777777" w:rsidR="004B2DE7" w:rsidRPr="00AD0A31" w:rsidRDefault="004B2DE7" w:rsidP="004B2DE7">
            <w:pPr>
              <w:pStyle w:val="Prrafodelista"/>
              <w:numPr>
                <w:ilvl w:val="0"/>
                <w:numId w:val="13"/>
              </w:numPr>
              <w:rPr>
                <w:rFonts w:cs="Noto Sans"/>
                <w:b/>
                <w:bCs/>
                <w:sz w:val="18"/>
                <w:szCs w:val="18"/>
              </w:rPr>
            </w:pPr>
            <w:r w:rsidRPr="00AD0A31">
              <w:rPr>
                <w:rFonts w:cs="Noto Sans"/>
                <w:sz w:val="18"/>
                <w:szCs w:val="18"/>
              </w:rPr>
              <w:t>Desglossar les pròpies preferències i qualitats per determinar les àrees acadèmiques i professionals que més s’adapten a les capacitats i interessos personals.</w:t>
            </w:r>
          </w:p>
        </w:tc>
      </w:tr>
      <w:tr w:rsidR="004B2DE7" w:rsidRPr="00AD0A31" w14:paraId="260A8116" w14:textId="77777777" w:rsidTr="00F10F85">
        <w:tc>
          <w:tcPr>
            <w:tcW w:w="8494" w:type="dxa"/>
          </w:tcPr>
          <w:p w14:paraId="4217CC6E" w14:textId="77777777" w:rsidR="004B2DE7" w:rsidRPr="00AD0A31" w:rsidRDefault="004B2DE7" w:rsidP="004B2DE7">
            <w:pPr>
              <w:pStyle w:val="Prrafodelista"/>
              <w:numPr>
                <w:ilvl w:val="0"/>
                <w:numId w:val="13"/>
              </w:numPr>
              <w:rPr>
                <w:rFonts w:cs="Noto Sans"/>
                <w:b/>
                <w:bCs/>
                <w:sz w:val="18"/>
                <w:szCs w:val="18"/>
              </w:rPr>
            </w:pPr>
            <w:r w:rsidRPr="00AD0A31">
              <w:rPr>
                <w:rFonts w:cs="Noto Sans"/>
                <w:sz w:val="18"/>
                <w:szCs w:val="18"/>
              </w:rPr>
              <w:t>Desenvolupar la capacitat per prendre decisions informades a partir de l’anàlisi de les diferents opcions, prioritzant les necessitats individuals i les oportunitats professionals.</w:t>
            </w:r>
          </w:p>
        </w:tc>
      </w:tr>
      <w:tr w:rsidR="004B2DE7" w:rsidRPr="00AD0A31" w14:paraId="331BA187" w14:textId="77777777" w:rsidTr="00F10F85">
        <w:tc>
          <w:tcPr>
            <w:tcW w:w="8494" w:type="dxa"/>
          </w:tcPr>
          <w:p w14:paraId="7C06FCC2" w14:textId="77777777" w:rsidR="004B2DE7" w:rsidRPr="00AD0A31" w:rsidRDefault="004B2DE7" w:rsidP="004B2DE7">
            <w:pPr>
              <w:pStyle w:val="Prrafodelista"/>
              <w:numPr>
                <w:ilvl w:val="0"/>
                <w:numId w:val="13"/>
              </w:numPr>
              <w:rPr>
                <w:rFonts w:cs="Noto Sans"/>
                <w:b/>
                <w:bCs/>
                <w:sz w:val="18"/>
                <w:szCs w:val="18"/>
              </w:rPr>
            </w:pPr>
            <w:r w:rsidRPr="00AD0A31">
              <w:rPr>
                <w:rFonts w:cs="Noto Sans"/>
                <w:sz w:val="18"/>
                <w:szCs w:val="18"/>
              </w:rPr>
              <w:t>Desenvolupar un pla estratègic personal que defineixi les metes acadèmiques i professionals, incloent les passes i eines necessàries per assolir-les.</w:t>
            </w:r>
          </w:p>
        </w:tc>
      </w:tr>
      <w:tr w:rsidR="004B2DE7" w:rsidRPr="00AD0A31" w14:paraId="02F33136" w14:textId="77777777" w:rsidTr="00F10F85">
        <w:tc>
          <w:tcPr>
            <w:tcW w:w="8494" w:type="dxa"/>
            <w:shd w:val="clear" w:color="auto" w:fill="E8E8E8" w:themeFill="background2"/>
          </w:tcPr>
          <w:p w14:paraId="4610860B" w14:textId="77777777" w:rsidR="004B2DE7" w:rsidRPr="00AD0A31" w:rsidRDefault="004B2DE7" w:rsidP="00F10F85">
            <w:pPr>
              <w:rPr>
                <w:rFonts w:cs="Noto Sans"/>
                <w:b/>
                <w:bCs/>
                <w:sz w:val="18"/>
                <w:szCs w:val="18"/>
              </w:rPr>
            </w:pPr>
            <w:r w:rsidRPr="00AD0A31">
              <w:rPr>
                <w:rFonts w:cs="Noto Sans"/>
                <w:sz w:val="18"/>
                <w:szCs w:val="18"/>
              </w:rPr>
              <w:t>CA 5.2 Explorar l’entorn pròxim identificant les oportunitats acadèmiques i professionals que ofereix, valorant aquelles que millor s’adapten a les qualitats i interessos personals i potenciant l’esperit d’iniciativa i superació.</w:t>
            </w:r>
          </w:p>
        </w:tc>
      </w:tr>
      <w:tr w:rsidR="004B2DE7" w:rsidRPr="00AD0A31" w14:paraId="72A524FA" w14:textId="77777777" w:rsidTr="00F10F85">
        <w:tc>
          <w:tcPr>
            <w:tcW w:w="8494" w:type="dxa"/>
          </w:tcPr>
          <w:p w14:paraId="46B39698" w14:textId="77777777" w:rsidR="004B2DE7" w:rsidRPr="00AD0A31" w:rsidRDefault="004B2DE7" w:rsidP="004B2DE7">
            <w:pPr>
              <w:pStyle w:val="Prrafodelista"/>
              <w:numPr>
                <w:ilvl w:val="0"/>
                <w:numId w:val="14"/>
              </w:numPr>
              <w:rPr>
                <w:rFonts w:cs="Noto Sans"/>
                <w:b/>
                <w:bCs/>
                <w:sz w:val="18"/>
                <w:szCs w:val="18"/>
              </w:rPr>
            </w:pPr>
            <w:r w:rsidRPr="00AD0A31">
              <w:rPr>
                <w:rFonts w:cs="Noto Sans"/>
                <w:sz w:val="18"/>
                <w:szCs w:val="18"/>
              </w:rPr>
              <w:t>Identificar i analitzar les oportunitats acadèmiques i professionals del voltant, avaluant-ne les característiques i la seva rellevància per a cada alumne.</w:t>
            </w:r>
          </w:p>
        </w:tc>
      </w:tr>
      <w:tr w:rsidR="004B2DE7" w:rsidRPr="00AD0A31" w14:paraId="43C62850" w14:textId="77777777" w:rsidTr="00F10F85">
        <w:tc>
          <w:tcPr>
            <w:tcW w:w="8494" w:type="dxa"/>
          </w:tcPr>
          <w:p w14:paraId="448880E8" w14:textId="77777777" w:rsidR="004B2DE7" w:rsidRPr="00AD0A31" w:rsidRDefault="004B2DE7" w:rsidP="004B2DE7">
            <w:pPr>
              <w:pStyle w:val="Prrafodelista"/>
              <w:numPr>
                <w:ilvl w:val="0"/>
                <w:numId w:val="14"/>
              </w:numPr>
              <w:rPr>
                <w:rFonts w:cs="Noto Sans"/>
                <w:b/>
                <w:bCs/>
                <w:sz w:val="18"/>
                <w:szCs w:val="18"/>
              </w:rPr>
            </w:pPr>
            <w:r w:rsidRPr="00AD0A31">
              <w:rPr>
                <w:rFonts w:cs="Noto Sans"/>
                <w:sz w:val="18"/>
                <w:szCs w:val="18"/>
              </w:rPr>
              <w:t>Avaluar de manera crítica les oportunitats acadèmiques i professionals disponibles per determinar quines s’adapten millor a les necessitats i objectius personals a curt i llarg termini.</w:t>
            </w:r>
          </w:p>
        </w:tc>
      </w:tr>
      <w:tr w:rsidR="004B2DE7" w:rsidRPr="00AD0A31" w14:paraId="7A285757" w14:textId="77777777" w:rsidTr="00F10F85">
        <w:tc>
          <w:tcPr>
            <w:tcW w:w="8494" w:type="dxa"/>
          </w:tcPr>
          <w:p w14:paraId="24054B59" w14:textId="77777777" w:rsidR="004B2DE7" w:rsidRPr="00AD0A31" w:rsidRDefault="004B2DE7" w:rsidP="004B2DE7">
            <w:pPr>
              <w:pStyle w:val="Prrafodelista"/>
              <w:numPr>
                <w:ilvl w:val="0"/>
                <w:numId w:val="14"/>
              </w:numPr>
              <w:rPr>
                <w:rFonts w:cs="Noto Sans"/>
                <w:b/>
                <w:bCs/>
                <w:sz w:val="18"/>
                <w:szCs w:val="18"/>
              </w:rPr>
            </w:pPr>
            <w:r w:rsidRPr="00AD0A31">
              <w:rPr>
                <w:rFonts w:cs="Noto Sans"/>
                <w:sz w:val="18"/>
                <w:szCs w:val="18"/>
              </w:rPr>
              <w:t>Realitzar un pla d’acció per explorar i aprofitar les oportunitats disponibles, desenvolupant una actitud d’iniciativa per a la superació personal, acadèmica i professional.</w:t>
            </w:r>
          </w:p>
        </w:tc>
      </w:tr>
    </w:tbl>
    <w:p w14:paraId="78ABA5C7" w14:textId="77777777" w:rsidR="004B2DE7" w:rsidRPr="00AD0A31" w:rsidRDefault="004B2DE7" w:rsidP="004B2DE7">
      <w:pPr>
        <w:rPr>
          <w:rFonts w:cs="Noto Sans"/>
          <w:b/>
          <w:bCs/>
          <w:sz w:val="18"/>
          <w:szCs w:val="18"/>
        </w:rPr>
      </w:pPr>
    </w:p>
    <w:p w14:paraId="6C03C930" w14:textId="77777777" w:rsidR="004B2DE7" w:rsidRPr="00AD0A31" w:rsidRDefault="004B2DE7" w:rsidP="004B2DE7">
      <w:pPr>
        <w:rPr>
          <w:rFonts w:cs="Noto Sans"/>
          <w:b/>
          <w:bCs/>
          <w:sz w:val="18"/>
          <w:szCs w:val="18"/>
        </w:rPr>
      </w:pPr>
    </w:p>
    <w:p w14:paraId="684A270D" w14:textId="77777777" w:rsidR="004B2DE7" w:rsidRPr="00AD0A31" w:rsidRDefault="004B2DE7" w:rsidP="004B2DE7">
      <w:pPr>
        <w:rPr>
          <w:rFonts w:cs="Noto Sans"/>
          <w:b/>
          <w:bCs/>
          <w:sz w:val="18"/>
          <w:szCs w:val="18"/>
        </w:rPr>
      </w:pPr>
    </w:p>
    <w:p w14:paraId="7FC91E39"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1995E40"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3C1ACAB" w14:textId="77777777" w:rsidR="004B2DE7" w:rsidRPr="00AD0A31" w:rsidRDefault="004B2DE7" w:rsidP="004B2D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4809F9C8"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08CE6173" w14:textId="77777777" w:rsidTr="00F10F85">
        <w:tc>
          <w:tcPr>
            <w:tcW w:w="8494" w:type="dxa"/>
            <w:shd w:val="clear" w:color="auto" w:fill="D1D1D1" w:themeFill="background2" w:themeFillShade="E6"/>
          </w:tcPr>
          <w:p w14:paraId="41C04972" w14:textId="77777777" w:rsidR="004B2DE7" w:rsidRPr="00AD0A31" w:rsidRDefault="004B2DE7" w:rsidP="004B2DE7">
            <w:pPr>
              <w:pStyle w:val="Prrafodelista"/>
              <w:numPr>
                <w:ilvl w:val="0"/>
                <w:numId w:val="18"/>
              </w:numPr>
              <w:ind w:left="431" w:hanging="284"/>
              <w:rPr>
                <w:rFonts w:cs="Noto Sans"/>
                <w:b/>
                <w:bCs/>
                <w:sz w:val="18"/>
                <w:szCs w:val="18"/>
              </w:rPr>
            </w:pPr>
            <w:r w:rsidRPr="00AD0A31">
              <w:rPr>
                <w:rFonts w:cs="Noto Sans"/>
                <w:b/>
                <w:bCs/>
                <w:sz w:val="18"/>
                <w:szCs w:val="18"/>
              </w:rPr>
              <w:t>L’ÉSSER HUMÀ I EL CONEIXEMENT D’UN MATEIX</w:t>
            </w:r>
          </w:p>
        </w:tc>
      </w:tr>
      <w:tr w:rsidR="004B2DE7" w:rsidRPr="00AD0A31" w14:paraId="0E36FE5B" w14:textId="77777777" w:rsidTr="00F10F85">
        <w:tc>
          <w:tcPr>
            <w:tcW w:w="8494" w:type="dxa"/>
          </w:tcPr>
          <w:p w14:paraId="707D33BE"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Visió i coneixement de l’ésser humà des de les perspectives psicològica, antropològica i sociològica.</w:t>
            </w:r>
          </w:p>
        </w:tc>
      </w:tr>
      <w:tr w:rsidR="004B2DE7" w:rsidRPr="00AD0A31" w14:paraId="2299F4E4" w14:textId="77777777" w:rsidTr="00F10F85">
        <w:tc>
          <w:tcPr>
            <w:tcW w:w="8494" w:type="dxa"/>
          </w:tcPr>
          <w:p w14:paraId="6EC8A61F"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Les ciències socials per entendre les formes d’interacció dels éssers humans com a membres d’una col·lectivitat.</w:t>
            </w:r>
          </w:p>
        </w:tc>
      </w:tr>
      <w:tr w:rsidR="004B2DE7" w:rsidRPr="00AD0A31" w14:paraId="517C2BF8" w14:textId="77777777" w:rsidTr="00F10F85">
        <w:tc>
          <w:tcPr>
            <w:tcW w:w="8494" w:type="dxa"/>
          </w:tcPr>
          <w:p w14:paraId="07548B99"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Psicologia. Neurociència, conducta i cognició. Sistema nerviós central i sistema nerviós perifèric. Estructura funcional del cervell en la formació de la conducta.</w:t>
            </w:r>
          </w:p>
        </w:tc>
      </w:tr>
      <w:tr w:rsidR="004B2DE7" w:rsidRPr="00AD0A31" w14:paraId="27E19045" w14:textId="77777777" w:rsidTr="00F10F85">
        <w:tc>
          <w:tcPr>
            <w:tcW w:w="8494" w:type="dxa"/>
          </w:tcPr>
          <w:p w14:paraId="23AFBC8F"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Fonaments biològics de la conducta. Circuits de recompensa i la seva relació amb les addiccions. Benestar i hàbits saludables.</w:t>
            </w:r>
          </w:p>
        </w:tc>
      </w:tr>
      <w:tr w:rsidR="004B2DE7" w:rsidRPr="00AD0A31" w14:paraId="26D6479E" w14:textId="77777777" w:rsidTr="00F10F85">
        <w:tc>
          <w:tcPr>
            <w:tcW w:w="8494" w:type="dxa"/>
          </w:tcPr>
          <w:p w14:paraId="13686423"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 xml:space="preserve">Desenvolupament cognitiu i desenvolupament de la personalitat durant l’adolescència. Reconeixement i control de les emocions. </w:t>
            </w:r>
          </w:p>
        </w:tc>
      </w:tr>
      <w:tr w:rsidR="004B2DE7" w:rsidRPr="00AD0A31" w14:paraId="08ACB246" w14:textId="77777777" w:rsidTr="00F10F85">
        <w:tc>
          <w:tcPr>
            <w:tcW w:w="8494" w:type="dxa"/>
          </w:tcPr>
          <w:p w14:paraId="05863505"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Desenvolupament personal dins el grup. Influència del grup en l’individu. La pressió de grup.</w:t>
            </w:r>
          </w:p>
        </w:tc>
      </w:tr>
      <w:tr w:rsidR="004B2DE7" w:rsidRPr="00AD0A31" w14:paraId="00114FB8" w14:textId="77777777" w:rsidTr="00F10F85">
        <w:tc>
          <w:tcPr>
            <w:tcW w:w="8494" w:type="dxa"/>
          </w:tcPr>
          <w:p w14:paraId="643FD668"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lastRenderedPageBreak/>
              <w:t xml:space="preserve">Antropologia. Manifestacions socials i culturals de les comunitats d’individus. Elements de la cultura. Humanització i la influència de la cultura en la relació amb el medi i amb els altres. La comunicació. </w:t>
            </w:r>
          </w:p>
        </w:tc>
      </w:tr>
      <w:tr w:rsidR="004B2DE7" w:rsidRPr="00AD0A31" w14:paraId="35C6F5F8" w14:textId="77777777" w:rsidTr="00F10F85">
        <w:tc>
          <w:tcPr>
            <w:tcW w:w="8494" w:type="dxa"/>
          </w:tcPr>
          <w:p w14:paraId="332BE397"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 xml:space="preserve">L’ésser humà com a construcció cultural.  </w:t>
            </w:r>
          </w:p>
        </w:tc>
      </w:tr>
      <w:tr w:rsidR="004B2DE7" w:rsidRPr="00AD0A31" w14:paraId="4CFF77DD" w14:textId="77777777" w:rsidTr="00F10F85">
        <w:tc>
          <w:tcPr>
            <w:tcW w:w="8494" w:type="dxa"/>
          </w:tcPr>
          <w:p w14:paraId="2CD6F19A"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La diversitat cultural. Els canvis culturals i la influència en la personalitat.</w:t>
            </w:r>
          </w:p>
        </w:tc>
      </w:tr>
      <w:tr w:rsidR="004B2DE7" w:rsidRPr="00AD0A31" w14:paraId="244F37F5" w14:textId="77777777" w:rsidTr="00F10F85">
        <w:tc>
          <w:tcPr>
            <w:tcW w:w="8494" w:type="dxa"/>
          </w:tcPr>
          <w:p w14:paraId="7FA627BB"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Sociologia. L’ésser humà com a ésser social. Concepte de societat. Estratègies d’inclusió i cohesió social per millorar la qualitat de vida de les persones.</w:t>
            </w:r>
          </w:p>
        </w:tc>
      </w:tr>
      <w:tr w:rsidR="004B2DE7" w:rsidRPr="00AD0A31" w14:paraId="5A735C25" w14:textId="77777777" w:rsidTr="00F10F85">
        <w:tc>
          <w:tcPr>
            <w:tcW w:w="8494" w:type="dxa"/>
          </w:tcPr>
          <w:p w14:paraId="0E2271C5"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Sociologia. La societat i la seva evolució. Estratègies d’inclusió i cohesió social. Estratègies i mesures per reduir les desigualtats i la discriminació a nivell econòmic i social.</w:t>
            </w:r>
          </w:p>
        </w:tc>
      </w:tr>
      <w:tr w:rsidR="004B2DE7" w:rsidRPr="00AD0A31" w14:paraId="0165B043" w14:textId="77777777" w:rsidTr="00F10F85">
        <w:tc>
          <w:tcPr>
            <w:tcW w:w="8494" w:type="dxa"/>
          </w:tcPr>
          <w:p w14:paraId="16A2DF85"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 xml:space="preserve">L’adolescent i les seves relacions. Cerca de l’autonomia i assumpció progressiva de responsabilitats. Conductes </w:t>
            </w:r>
            <w:proofErr w:type="spellStart"/>
            <w:r w:rsidRPr="00AD0A31">
              <w:rPr>
                <w:rFonts w:cs="Noto Sans"/>
                <w:sz w:val="18"/>
                <w:szCs w:val="18"/>
              </w:rPr>
              <w:t>prosocials</w:t>
            </w:r>
            <w:proofErr w:type="spellEnd"/>
            <w:r w:rsidRPr="00AD0A31">
              <w:rPr>
                <w:rFonts w:cs="Noto Sans"/>
                <w:sz w:val="18"/>
                <w:szCs w:val="18"/>
              </w:rPr>
              <w:t xml:space="preserve"> i antisocials. </w:t>
            </w:r>
          </w:p>
        </w:tc>
      </w:tr>
      <w:tr w:rsidR="004B2DE7" w:rsidRPr="00AD0A31" w14:paraId="4BD71888" w14:textId="77777777" w:rsidTr="00F10F85">
        <w:tc>
          <w:tcPr>
            <w:tcW w:w="8494" w:type="dxa"/>
          </w:tcPr>
          <w:p w14:paraId="35279DA2" w14:textId="77777777" w:rsidR="004B2DE7" w:rsidRPr="00AD0A31" w:rsidRDefault="004B2DE7" w:rsidP="004B2DE7">
            <w:pPr>
              <w:pStyle w:val="Prrafodelista"/>
              <w:numPr>
                <w:ilvl w:val="0"/>
                <w:numId w:val="15"/>
              </w:numPr>
              <w:rPr>
                <w:rFonts w:cs="Noto Sans"/>
                <w:b/>
                <w:bCs/>
                <w:sz w:val="18"/>
                <w:szCs w:val="18"/>
              </w:rPr>
            </w:pPr>
            <w:r w:rsidRPr="00AD0A31">
              <w:rPr>
                <w:rFonts w:cs="Noto Sans"/>
                <w:sz w:val="18"/>
                <w:szCs w:val="18"/>
              </w:rPr>
              <w:t>Diversitat i convivència positiva dins els grups. Normes, rols i estereotips. Igualtat de gènere. Processos de transició a la vida adulta en perspectiva comparada.</w:t>
            </w:r>
          </w:p>
        </w:tc>
      </w:tr>
    </w:tbl>
    <w:p w14:paraId="15D50618"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3ECC83C7" w14:textId="77777777" w:rsidTr="00F10F85">
        <w:tc>
          <w:tcPr>
            <w:tcW w:w="8494" w:type="dxa"/>
            <w:shd w:val="clear" w:color="auto" w:fill="D1D1D1" w:themeFill="background2" w:themeFillShade="E6"/>
          </w:tcPr>
          <w:p w14:paraId="28577913" w14:textId="77777777" w:rsidR="004B2DE7" w:rsidRPr="00AD0A31" w:rsidRDefault="004B2DE7" w:rsidP="00F10F85">
            <w:pPr>
              <w:rPr>
                <w:rFonts w:cs="Noto Sans"/>
                <w:b/>
                <w:bCs/>
                <w:sz w:val="18"/>
                <w:szCs w:val="18"/>
              </w:rPr>
            </w:pPr>
            <w:r w:rsidRPr="00AD0A31">
              <w:rPr>
                <w:rFonts w:cs="Noto Sans"/>
                <w:b/>
                <w:bCs/>
                <w:sz w:val="18"/>
                <w:szCs w:val="18"/>
              </w:rPr>
              <w:t>B. FORMACIÓ I ORIENTACIÓ PERSONAL I PROFESSIONAL CAP A LA VIDA ADULTA</w:t>
            </w:r>
          </w:p>
        </w:tc>
      </w:tr>
      <w:tr w:rsidR="004B2DE7" w:rsidRPr="00AD0A31" w14:paraId="5516FB89" w14:textId="77777777" w:rsidTr="00F10F85">
        <w:tc>
          <w:tcPr>
            <w:tcW w:w="8494" w:type="dxa"/>
          </w:tcPr>
          <w:p w14:paraId="46E833C6"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Processos implicats en l’aprenentatge: atenció, motivació i memòria. Estratègies d’aprenentatge i estudi. Intel·ligència emocional i intel·ligència executiva.</w:t>
            </w:r>
          </w:p>
        </w:tc>
      </w:tr>
      <w:tr w:rsidR="004B2DE7" w:rsidRPr="00AD0A31" w14:paraId="7612E1B2" w14:textId="77777777" w:rsidTr="00F10F85">
        <w:tc>
          <w:tcPr>
            <w:tcW w:w="8494" w:type="dxa"/>
          </w:tcPr>
          <w:p w14:paraId="6DBC90FB"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La genètica, la cultura i l’aprenentatge en la determinació de la personalitat i l’adaptació al context social. Procés i agents de socialització: el nucli familiar, l’aprenentatge formal, i informal, els grups de referència, les amistats.</w:t>
            </w:r>
          </w:p>
        </w:tc>
      </w:tr>
      <w:tr w:rsidR="004B2DE7" w:rsidRPr="00AD0A31" w14:paraId="5CEA5F9B" w14:textId="77777777" w:rsidTr="00F10F85">
        <w:tc>
          <w:tcPr>
            <w:tcW w:w="8494" w:type="dxa"/>
          </w:tcPr>
          <w:p w14:paraId="4D6954E3"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 xml:space="preserve">Competències per a la vida. Autoconeixement i autopercepció. Autonomia personal i responsabilitat. Estils </w:t>
            </w:r>
            <w:proofErr w:type="spellStart"/>
            <w:r w:rsidRPr="00AD0A31">
              <w:rPr>
                <w:rFonts w:cs="Noto Sans"/>
                <w:sz w:val="18"/>
                <w:szCs w:val="18"/>
              </w:rPr>
              <w:t>atribucionals</w:t>
            </w:r>
            <w:proofErr w:type="spellEnd"/>
            <w:r w:rsidRPr="00AD0A31">
              <w:rPr>
                <w:rFonts w:cs="Noto Sans"/>
                <w:sz w:val="18"/>
                <w:szCs w:val="18"/>
              </w:rPr>
              <w:t xml:space="preserve"> davant un mateix succés. Capacitat d’autocrítica. Iniciativa personal. Pensament creatiu. Seguretat i confiança en un mateix. Perseverança.</w:t>
            </w:r>
          </w:p>
        </w:tc>
      </w:tr>
      <w:tr w:rsidR="004B2DE7" w:rsidRPr="00AD0A31" w14:paraId="30BA6E0E" w14:textId="77777777" w:rsidTr="00F10F85">
        <w:tc>
          <w:tcPr>
            <w:tcW w:w="8494" w:type="dxa"/>
          </w:tcPr>
          <w:p w14:paraId="2662A0AA"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Estratègies per enfrontar-se al fracàs i a la frustració. Les nostres limitacions i objectius realistes.</w:t>
            </w:r>
          </w:p>
        </w:tc>
      </w:tr>
      <w:tr w:rsidR="004B2DE7" w:rsidRPr="00AD0A31" w14:paraId="1B5DA919" w14:textId="77777777" w:rsidTr="00F10F85">
        <w:tc>
          <w:tcPr>
            <w:tcW w:w="8494" w:type="dxa"/>
          </w:tcPr>
          <w:p w14:paraId="7B1CCFD2"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Habilitats socials. Escolta activa, empatia i assertivitat.</w:t>
            </w:r>
          </w:p>
        </w:tc>
      </w:tr>
      <w:tr w:rsidR="004B2DE7" w:rsidRPr="00AD0A31" w14:paraId="1A33DC2D" w14:textId="77777777" w:rsidTr="00F10F85">
        <w:tc>
          <w:tcPr>
            <w:tcW w:w="8494" w:type="dxa"/>
          </w:tcPr>
          <w:p w14:paraId="732CD6A8"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Habilitats comunicatives. Barreres a la comunicació i estratègies per superar-les.</w:t>
            </w:r>
          </w:p>
        </w:tc>
      </w:tr>
      <w:tr w:rsidR="004B2DE7" w:rsidRPr="00AD0A31" w14:paraId="55C426B3" w14:textId="77777777" w:rsidTr="00F10F85">
        <w:tc>
          <w:tcPr>
            <w:tcW w:w="8494" w:type="dxa"/>
          </w:tcPr>
          <w:p w14:paraId="5292689D"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Habilitats d’organització i gestió. Planificació i presa de decisions, Gestió del temps.</w:t>
            </w:r>
          </w:p>
        </w:tc>
      </w:tr>
      <w:tr w:rsidR="004B2DE7" w:rsidRPr="00AD0A31" w14:paraId="602C05EB" w14:textId="77777777" w:rsidTr="00F10F85">
        <w:tc>
          <w:tcPr>
            <w:tcW w:w="8494" w:type="dxa"/>
          </w:tcPr>
          <w:p w14:paraId="610D8ECC"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Eines digitals per a la interacció amb els altres.  Abús de les tecnologies. Petjada i reputació digital. Gestió d’identitats digitals: personal i professional.</w:t>
            </w:r>
          </w:p>
        </w:tc>
      </w:tr>
      <w:tr w:rsidR="004B2DE7" w:rsidRPr="00AD0A31" w14:paraId="5DB367DF" w14:textId="77777777" w:rsidTr="00F10F85">
        <w:tc>
          <w:tcPr>
            <w:tcW w:w="8494" w:type="dxa"/>
          </w:tcPr>
          <w:p w14:paraId="13EBF219"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Programes, oportunitats i ajudes per a la formació. Serveis d’orientació acadèmica i professional. Formació permanent al llarg de la vida.</w:t>
            </w:r>
          </w:p>
        </w:tc>
      </w:tr>
      <w:tr w:rsidR="004B2DE7" w:rsidRPr="00AD0A31" w14:paraId="383741A4" w14:textId="77777777" w:rsidTr="00F10F85">
        <w:tc>
          <w:tcPr>
            <w:tcW w:w="8494" w:type="dxa"/>
          </w:tcPr>
          <w:p w14:paraId="46A4B818"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Opcions formatives. Batxillerat i itineraris de formació professional, altres ensenyaments. Serveis d’orientació acadèmica i professional. Formació permanent al llarg de la vida.</w:t>
            </w:r>
          </w:p>
        </w:tc>
      </w:tr>
      <w:tr w:rsidR="004B2DE7" w:rsidRPr="00AD0A31" w14:paraId="743F7129" w14:textId="77777777" w:rsidTr="00F10F85">
        <w:tc>
          <w:tcPr>
            <w:tcW w:w="8494" w:type="dxa"/>
          </w:tcPr>
          <w:p w14:paraId="3ADE1103"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 xml:space="preserve">L’entorn de treball. Formes d’ocupació i tendències. Les relacions laborals. El contracte de treball. Tipus de contractes. </w:t>
            </w:r>
          </w:p>
        </w:tc>
      </w:tr>
      <w:tr w:rsidR="004B2DE7" w:rsidRPr="00AD0A31" w14:paraId="3113999C" w14:textId="77777777" w:rsidTr="00F10F85">
        <w:tc>
          <w:tcPr>
            <w:tcW w:w="8494" w:type="dxa"/>
          </w:tcPr>
          <w:p w14:paraId="40E52044"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El mercat laboral. La revolució digital i l’ocupació. La demanda del mercat laboral. Reptes del mercat laboral de les Illes Balears.</w:t>
            </w:r>
          </w:p>
        </w:tc>
      </w:tr>
      <w:tr w:rsidR="004B2DE7" w:rsidRPr="00AD0A31" w14:paraId="7DB997B8" w14:textId="77777777" w:rsidTr="00F10F85">
        <w:tc>
          <w:tcPr>
            <w:tcW w:w="8494" w:type="dxa"/>
          </w:tcPr>
          <w:p w14:paraId="57F8C565"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 xml:space="preserve">L’esperit emprenedor. Emprenedor i </w:t>
            </w:r>
            <w:proofErr w:type="spellStart"/>
            <w:r w:rsidRPr="00AD0A31">
              <w:rPr>
                <w:rFonts w:cs="Noto Sans"/>
                <w:sz w:val="18"/>
                <w:szCs w:val="18"/>
              </w:rPr>
              <w:t>intraemprenedor</w:t>
            </w:r>
            <w:proofErr w:type="spellEnd"/>
            <w:r w:rsidRPr="00AD0A31">
              <w:rPr>
                <w:rFonts w:cs="Noto Sans"/>
                <w:sz w:val="18"/>
                <w:szCs w:val="18"/>
              </w:rPr>
              <w:t xml:space="preserve">. Emprenedor social i participació activa. Col·laboració i voluntariat. </w:t>
            </w:r>
          </w:p>
        </w:tc>
      </w:tr>
      <w:tr w:rsidR="004B2DE7" w:rsidRPr="00AD0A31" w14:paraId="5FE255EF" w14:textId="77777777" w:rsidTr="00F10F85">
        <w:tc>
          <w:tcPr>
            <w:tcW w:w="8494" w:type="dxa"/>
          </w:tcPr>
          <w:p w14:paraId="53FE5A7D" w14:textId="77777777" w:rsidR="004B2DE7" w:rsidRPr="00AD0A31" w:rsidRDefault="004B2DE7" w:rsidP="004B2DE7">
            <w:pPr>
              <w:pStyle w:val="Prrafodelista"/>
              <w:numPr>
                <w:ilvl w:val="0"/>
                <w:numId w:val="16"/>
              </w:numPr>
              <w:rPr>
                <w:rFonts w:cs="Noto Sans"/>
                <w:b/>
                <w:bCs/>
                <w:sz w:val="18"/>
                <w:szCs w:val="18"/>
              </w:rPr>
            </w:pPr>
            <w:r w:rsidRPr="00AD0A31">
              <w:rPr>
                <w:rFonts w:cs="Noto Sans"/>
                <w:sz w:val="18"/>
                <w:szCs w:val="18"/>
              </w:rPr>
              <w:t xml:space="preserve">L’ésser humà com homo </w:t>
            </w:r>
            <w:proofErr w:type="spellStart"/>
            <w:r w:rsidRPr="00AD0A31">
              <w:rPr>
                <w:rFonts w:cs="Noto Sans"/>
                <w:sz w:val="18"/>
                <w:szCs w:val="18"/>
              </w:rPr>
              <w:t>economicus</w:t>
            </w:r>
            <w:proofErr w:type="spellEnd"/>
            <w:r w:rsidRPr="00AD0A31">
              <w:rPr>
                <w:rFonts w:cs="Noto Sans"/>
                <w:sz w:val="18"/>
                <w:szCs w:val="18"/>
              </w:rPr>
              <w:t>. Teories crítiques. Col·laboració i voluntariat.</w:t>
            </w:r>
          </w:p>
        </w:tc>
      </w:tr>
    </w:tbl>
    <w:p w14:paraId="09079A94" w14:textId="77777777" w:rsidR="004B2DE7" w:rsidRPr="00AD0A31" w:rsidRDefault="004B2DE7" w:rsidP="004B2D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B2DE7" w:rsidRPr="00AD0A31" w14:paraId="3D700798" w14:textId="77777777" w:rsidTr="00F10F85">
        <w:tc>
          <w:tcPr>
            <w:tcW w:w="8494" w:type="dxa"/>
            <w:shd w:val="clear" w:color="auto" w:fill="D1D1D1" w:themeFill="background2" w:themeFillShade="E6"/>
          </w:tcPr>
          <w:p w14:paraId="03C1D0B3" w14:textId="77777777" w:rsidR="004B2DE7" w:rsidRPr="00AD0A31" w:rsidRDefault="004B2DE7" w:rsidP="00F10F85">
            <w:pPr>
              <w:rPr>
                <w:rFonts w:cs="Noto Sans"/>
                <w:b/>
                <w:bCs/>
                <w:sz w:val="18"/>
                <w:szCs w:val="18"/>
              </w:rPr>
            </w:pPr>
            <w:r w:rsidRPr="00AD0A31">
              <w:rPr>
                <w:rFonts w:cs="Noto Sans"/>
                <w:b/>
                <w:bCs/>
                <w:sz w:val="18"/>
                <w:szCs w:val="18"/>
              </w:rPr>
              <w:t>C. PROJECTE PERSONAL, ACADÈMIC, PROFESSIONAL I APROXIMACIÓ A LA CERCA ACTIVA D’OCUPACIÓ</w:t>
            </w:r>
          </w:p>
        </w:tc>
      </w:tr>
      <w:tr w:rsidR="004B2DE7" w:rsidRPr="00AD0A31" w14:paraId="69F624EA" w14:textId="77777777" w:rsidTr="00F10F85">
        <w:tc>
          <w:tcPr>
            <w:tcW w:w="8494" w:type="dxa"/>
          </w:tcPr>
          <w:p w14:paraId="0DE01E46" w14:textId="77777777" w:rsidR="004B2DE7" w:rsidRPr="00AD0A31" w:rsidRDefault="004B2DE7" w:rsidP="004B2DE7">
            <w:pPr>
              <w:pStyle w:val="Prrafodelista"/>
              <w:numPr>
                <w:ilvl w:val="0"/>
                <w:numId w:val="17"/>
              </w:numPr>
              <w:rPr>
                <w:rFonts w:cs="Noto Sans"/>
                <w:b/>
                <w:bCs/>
                <w:sz w:val="18"/>
                <w:szCs w:val="18"/>
              </w:rPr>
            </w:pPr>
            <w:r w:rsidRPr="00AD0A31">
              <w:rPr>
                <w:rFonts w:cs="Noto Sans"/>
                <w:sz w:val="18"/>
                <w:szCs w:val="18"/>
              </w:rPr>
              <w:t>Pla d’autoconeixement. Qualitats personals. Fortaleses i febleses. La diversitat com element enriquidor. Fases del pla: situació de partida, aspiracions i metes. Ajudes i recursos per superar les mancances personals i professionals.</w:t>
            </w:r>
          </w:p>
        </w:tc>
      </w:tr>
      <w:tr w:rsidR="004B2DE7" w:rsidRPr="00AD0A31" w14:paraId="637D2A95" w14:textId="77777777" w:rsidTr="00F10F85">
        <w:tc>
          <w:tcPr>
            <w:tcW w:w="8494" w:type="dxa"/>
          </w:tcPr>
          <w:p w14:paraId="22F31BC5" w14:textId="77777777" w:rsidR="004B2DE7" w:rsidRPr="00AD0A31" w:rsidRDefault="004B2DE7" w:rsidP="004B2DE7">
            <w:pPr>
              <w:pStyle w:val="Prrafodelista"/>
              <w:numPr>
                <w:ilvl w:val="0"/>
                <w:numId w:val="17"/>
              </w:numPr>
              <w:rPr>
                <w:rFonts w:cs="Noto Sans"/>
                <w:b/>
                <w:bCs/>
                <w:sz w:val="18"/>
                <w:szCs w:val="18"/>
              </w:rPr>
            </w:pPr>
            <w:r w:rsidRPr="00AD0A31">
              <w:rPr>
                <w:rFonts w:cs="Noto Sans"/>
                <w:sz w:val="18"/>
                <w:szCs w:val="18"/>
              </w:rPr>
              <w:t xml:space="preserve">Pla de formació acadèmica i professional.  Fases del pla: exploració i eines de diagnòstic. Perfils acadèmics i professionals. Itineraris formatius relacionats. Presa de decisions.  </w:t>
            </w:r>
          </w:p>
        </w:tc>
      </w:tr>
      <w:tr w:rsidR="004B2DE7" w:rsidRPr="00AD0A31" w14:paraId="0DF1AC1C" w14:textId="77777777" w:rsidTr="00F10F85">
        <w:tc>
          <w:tcPr>
            <w:tcW w:w="8494" w:type="dxa"/>
          </w:tcPr>
          <w:p w14:paraId="53D7840C" w14:textId="77777777" w:rsidR="004B2DE7" w:rsidRPr="00AD0A31" w:rsidRDefault="004B2DE7" w:rsidP="004B2DE7">
            <w:pPr>
              <w:pStyle w:val="Prrafodelista"/>
              <w:numPr>
                <w:ilvl w:val="0"/>
                <w:numId w:val="17"/>
              </w:numPr>
              <w:rPr>
                <w:rFonts w:cs="Noto Sans"/>
                <w:b/>
                <w:bCs/>
                <w:sz w:val="18"/>
                <w:szCs w:val="18"/>
              </w:rPr>
            </w:pPr>
            <w:r w:rsidRPr="00AD0A31">
              <w:rPr>
                <w:rFonts w:cs="Noto Sans"/>
                <w:sz w:val="18"/>
                <w:szCs w:val="18"/>
              </w:rPr>
              <w:t>Pla de cerca activa d’ocupació amb projecció cap al futur. Estratègies de cerca d’ocupació. Instruments de cerca d’ocupació.</w:t>
            </w:r>
          </w:p>
        </w:tc>
      </w:tr>
    </w:tbl>
    <w:p w14:paraId="0B64694B" w14:textId="77777777" w:rsidR="004B2DE7" w:rsidRPr="00AD0A31" w:rsidRDefault="004B2DE7" w:rsidP="004B2DE7">
      <w:pPr>
        <w:rPr>
          <w:rFonts w:cs="Noto Sans"/>
          <w:b/>
          <w:bCs/>
          <w:sz w:val="18"/>
          <w:szCs w:val="18"/>
        </w:rPr>
      </w:pPr>
    </w:p>
    <w:p w14:paraId="75A83C27" w14:textId="2105477B" w:rsidR="004B2DE7" w:rsidRPr="004B2DE7" w:rsidRDefault="004B2DE7">
      <w:pPr>
        <w:rPr>
          <w:rFonts w:cs="Noto Sans"/>
          <w:b/>
          <w:bCs/>
          <w:sz w:val="18"/>
          <w:szCs w:val="18"/>
        </w:rPr>
      </w:pPr>
    </w:p>
    <w:sectPr w:rsidR="004B2DE7" w:rsidRPr="004B2DE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40FD2"/>
    <w:multiLevelType w:val="hybridMultilevel"/>
    <w:tmpl w:val="A6E4EC8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0459BA"/>
    <w:multiLevelType w:val="hybridMultilevel"/>
    <w:tmpl w:val="1FB6DB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8AD021A"/>
    <w:multiLevelType w:val="hybridMultilevel"/>
    <w:tmpl w:val="85605B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A5E5C24"/>
    <w:multiLevelType w:val="hybridMultilevel"/>
    <w:tmpl w:val="1E389C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3C825B3"/>
    <w:multiLevelType w:val="hybridMultilevel"/>
    <w:tmpl w:val="1C069A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06A0E45"/>
    <w:multiLevelType w:val="hybridMultilevel"/>
    <w:tmpl w:val="19A06E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14726EF"/>
    <w:multiLevelType w:val="hybridMultilevel"/>
    <w:tmpl w:val="A8B84F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5070272"/>
    <w:multiLevelType w:val="hybridMultilevel"/>
    <w:tmpl w:val="01A6AA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D3976F2"/>
    <w:multiLevelType w:val="hybridMultilevel"/>
    <w:tmpl w:val="0D8AE0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7955B8C"/>
    <w:multiLevelType w:val="hybridMultilevel"/>
    <w:tmpl w:val="CCF20F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8CE3EAA"/>
    <w:multiLevelType w:val="hybridMultilevel"/>
    <w:tmpl w:val="934C54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97D1711"/>
    <w:multiLevelType w:val="hybridMultilevel"/>
    <w:tmpl w:val="4BE863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9D00B64"/>
    <w:multiLevelType w:val="hybridMultilevel"/>
    <w:tmpl w:val="39F4B2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A877FED"/>
    <w:multiLevelType w:val="hybridMultilevel"/>
    <w:tmpl w:val="04965E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DBE6FCC"/>
    <w:multiLevelType w:val="hybridMultilevel"/>
    <w:tmpl w:val="843A3B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E783D72"/>
    <w:multiLevelType w:val="hybridMultilevel"/>
    <w:tmpl w:val="17B4A63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3AB2CE2"/>
    <w:multiLevelType w:val="hybridMultilevel"/>
    <w:tmpl w:val="23AAA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C552BE8"/>
    <w:multiLevelType w:val="hybridMultilevel"/>
    <w:tmpl w:val="344214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8423923">
    <w:abstractNumId w:val="12"/>
  </w:num>
  <w:num w:numId="2" w16cid:durableId="788858559">
    <w:abstractNumId w:val="11"/>
  </w:num>
  <w:num w:numId="3" w16cid:durableId="1131174389">
    <w:abstractNumId w:val="17"/>
  </w:num>
  <w:num w:numId="4" w16cid:durableId="503478323">
    <w:abstractNumId w:val="4"/>
  </w:num>
  <w:num w:numId="5" w16cid:durableId="1976982701">
    <w:abstractNumId w:val="2"/>
  </w:num>
  <w:num w:numId="6" w16cid:durableId="1815636791">
    <w:abstractNumId w:val="8"/>
  </w:num>
  <w:num w:numId="7" w16cid:durableId="1574315420">
    <w:abstractNumId w:val="13"/>
  </w:num>
  <w:num w:numId="8" w16cid:durableId="879897845">
    <w:abstractNumId w:val="3"/>
  </w:num>
  <w:num w:numId="9" w16cid:durableId="1673099568">
    <w:abstractNumId w:val="16"/>
  </w:num>
  <w:num w:numId="10" w16cid:durableId="624120984">
    <w:abstractNumId w:val="9"/>
  </w:num>
  <w:num w:numId="11" w16cid:durableId="163251025">
    <w:abstractNumId w:val="7"/>
  </w:num>
  <w:num w:numId="12" w16cid:durableId="1583371445">
    <w:abstractNumId w:val="15"/>
  </w:num>
  <w:num w:numId="13" w16cid:durableId="183907140">
    <w:abstractNumId w:val="10"/>
  </w:num>
  <w:num w:numId="14" w16cid:durableId="626086824">
    <w:abstractNumId w:val="14"/>
  </w:num>
  <w:num w:numId="15" w16cid:durableId="705061665">
    <w:abstractNumId w:val="1"/>
  </w:num>
  <w:num w:numId="16" w16cid:durableId="1950965245">
    <w:abstractNumId w:val="5"/>
  </w:num>
  <w:num w:numId="17" w16cid:durableId="854340994">
    <w:abstractNumId w:val="6"/>
  </w:num>
  <w:num w:numId="18" w16cid:durableId="19030527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DE7"/>
    <w:rsid w:val="004B2DE7"/>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F84C0"/>
  <w15:chartTrackingRefBased/>
  <w15:docId w15:val="{DD57E577-D6F7-4919-9346-A83699AAB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2DE7"/>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4B2D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B2D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B2DE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B2DE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B2DE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B2DE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B2DE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B2DE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B2DE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2DE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B2DE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B2DE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B2DE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B2DE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B2DE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B2DE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B2DE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B2DE7"/>
    <w:rPr>
      <w:rFonts w:eastAsiaTheme="majorEastAsia" w:cstheme="majorBidi"/>
      <w:color w:val="272727" w:themeColor="text1" w:themeTint="D8"/>
    </w:rPr>
  </w:style>
  <w:style w:type="paragraph" w:styleId="Ttulo">
    <w:name w:val="Title"/>
    <w:basedOn w:val="Normal"/>
    <w:next w:val="Normal"/>
    <w:link w:val="TtuloCar"/>
    <w:uiPriority w:val="10"/>
    <w:qFormat/>
    <w:rsid w:val="004B2DE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B2DE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B2DE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B2DE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B2DE7"/>
    <w:pPr>
      <w:spacing w:before="160"/>
      <w:jc w:val="center"/>
    </w:pPr>
    <w:rPr>
      <w:i/>
      <w:iCs/>
      <w:color w:val="404040" w:themeColor="text1" w:themeTint="BF"/>
    </w:rPr>
  </w:style>
  <w:style w:type="character" w:customStyle="1" w:styleId="CitaCar">
    <w:name w:val="Cita Car"/>
    <w:basedOn w:val="Fuentedeprrafopredeter"/>
    <w:link w:val="Cita"/>
    <w:uiPriority w:val="29"/>
    <w:rsid w:val="004B2DE7"/>
    <w:rPr>
      <w:i/>
      <w:iCs/>
      <w:color w:val="404040" w:themeColor="text1" w:themeTint="BF"/>
    </w:rPr>
  </w:style>
  <w:style w:type="paragraph" w:styleId="Prrafodelista">
    <w:name w:val="List Paragraph"/>
    <w:basedOn w:val="Normal"/>
    <w:uiPriority w:val="34"/>
    <w:qFormat/>
    <w:rsid w:val="004B2DE7"/>
    <w:pPr>
      <w:ind w:left="720"/>
      <w:contextualSpacing/>
    </w:pPr>
  </w:style>
  <w:style w:type="character" w:styleId="nfasisintenso">
    <w:name w:val="Intense Emphasis"/>
    <w:basedOn w:val="Fuentedeprrafopredeter"/>
    <w:uiPriority w:val="21"/>
    <w:qFormat/>
    <w:rsid w:val="004B2DE7"/>
    <w:rPr>
      <w:i/>
      <w:iCs/>
      <w:color w:val="0F4761" w:themeColor="accent1" w:themeShade="BF"/>
    </w:rPr>
  </w:style>
  <w:style w:type="paragraph" w:styleId="Citadestacada">
    <w:name w:val="Intense Quote"/>
    <w:basedOn w:val="Normal"/>
    <w:next w:val="Normal"/>
    <w:link w:val="CitadestacadaCar"/>
    <w:uiPriority w:val="30"/>
    <w:qFormat/>
    <w:rsid w:val="004B2D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B2DE7"/>
    <w:rPr>
      <w:i/>
      <w:iCs/>
      <w:color w:val="0F4761" w:themeColor="accent1" w:themeShade="BF"/>
    </w:rPr>
  </w:style>
  <w:style w:type="character" w:styleId="Referenciaintensa">
    <w:name w:val="Intense Reference"/>
    <w:basedOn w:val="Fuentedeprrafopredeter"/>
    <w:uiPriority w:val="32"/>
    <w:qFormat/>
    <w:rsid w:val="004B2DE7"/>
    <w:rPr>
      <w:b/>
      <w:bCs/>
      <w:smallCaps/>
      <w:color w:val="0F4761" w:themeColor="accent1" w:themeShade="BF"/>
      <w:spacing w:val="5"/>
    </w:rPr>
  </w:style>
  <w:style w:type="character" w:customStyle="1" w:styleId="normaltextrun">
    <w:name w:val="normaltextrun"/>
    <w:basedOn w:val="Fuentedeprrafopredeter"/>
    <w:qFormat/>
    <w:rsid w:val="004B2DE7"/>
  </w:style>
  <w:style w:type="character" w:customStyle="1" w:styleId="eop">
    <w:name w:val="eop"/>
    <w:basedOn w:val="Fuentedeprrafopredeter"/>
    <w:qFormat/>
    <w:rsid w:val="004B2DE7"/>
  </w:style>
  <w:style w:type="paragraph" w:customStyle="1" w:styleId="paragraph">
    <w:name w:val="paragraph"/>
    <w:basedOn w:val="Normal"/>
    <w:qFormat/>
    <w:rsid w:val="004B2DE7"/>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4B2DE7"/>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5068</Words>
  <Characters>27874</Characters>
  <Application>Microsoft Office Word</Application>
  <DocSecurity>0</DocSecurity>
  <Lines>232</Lines>
  <Paragraphs>65</Paragraphs>
  <ScaleCrop>false</ScaleCrop>
  <Company>Govern de les Illes Balears</Company>
  <LinksUpToDate>false</LinksUpToDate>
  <CharactersWithSpaces>32877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2025-08-11T11:41:00Z</dcterms:created>
  <dcterms:modified xsi:type="dcterms:W3CDTF">2025-08-11T11:42:00Z</dcterms:modified>
</cp:coreProperties>
</file>