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0" w:rsidRPr="005D2796" w:rsidRDefault="000D2FA0" w:rsidP="000D2FA0">
      <w:pPr>
        <w:pStyle w:val="Prrafodelista"/>
        <w:ind w:left="0"/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VOLUM</w:t>
      </w:r>
      <w:r w:rsidR="00C760E2">
        <w:rPr>
          <w:rFonts w:ascii="LegacySanITCBoo" w:hAnsi="LegacySanITCBoo" w:cs="Arial"/>
          <w:b/>
          <w:bCs/>
          <w:color w:val="000000"/>
          <w:sz w:val="26"/>
          <w:szCs w:val="26"/>
        </w:rPr>
        <w:t xml:space="preserve"> (Batxillerat)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Finalitat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assignatura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Dins el context de les arts visuals,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assignatura de </w:t>
      </w:r>
      <w:r w:rsidRPr="005D2796">
        <w:rPr>
          <w:rFonts w:ascii="LegacySanITCBoo" w:hAnsi="LegacySanITCBoo" w:cs="Arial"/>
          <w:sz w:val="26"/>
          <w:szCs w:val="26"/>
        </w:rPr>
        <w:t>volum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ocupa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estudi específic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espai tridimensional en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àmbit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expressió artística i planteja un segon nivell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aprofundiment en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aprenentatge dels llenguatges plàstics que permet un coneixement directe de les qualitats físiques, espacials, estructurals i volumètriques dels objectes, que, alhora, capacita per comprendre que la forma, mida, color i acabat final de gran part dels objectes produïts per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home vénen determinats, en gran part, pels materials amb què estan construïts, la funció,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ús i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entorn cultural o pels significats i valors que els vulguem atorgar.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aquesta manera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assignatura de </w:t>
      </w:r>
      <w:r w:rsidRPr="005D2796">
        <w:rPr>
          <w:rFonts w:ascii="LegacySanITCBoo" w:hAnsi="LegacySanITCBoo" w:cs="Arial"/>
          <w:sz w:val="26"/>
          <w:szCs w:val="26"/>
        </w:rPr>
        <w:t>volum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 contribueix al desenvolupament de dos aspectes de la formació artística estretament relacionats entre si: la percepció sensorial i intel·lectual de la forma i la creació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objectes tridimensionals.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estudi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aquesta matèria desenvolupa les capacitats i els mecanismes de percepció espacial, tàctil i</w:t>
      </w:r>
      <w:r w:rsidRPr="005D2796">
        <w:rPr>
          <w:rFonts w:ascii="LegacySanITCBoo" w:hAnsi="LegacySanITCBoo" w:cs="Arial"/>
          <w:sz w:val="26"/>
          <w:szCs w:val="26"/>
        </w:rPr>
        <w:t xml:space="preserve">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cinestèsica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; 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la memòria i el pensament espacials, i la capacitat creadora i el pensament divergent mitjançant els quals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ésser humà és capaç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aportar solucions diferents, noves i originals.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estudi de les manifestacions, artístiques o no, del llenguatge tridimensional fomenta una actitud estètica cap a</w:t>
      </w:r>
      <w:r w:rsidRPr="005D2796">
        <w:rPr>
          <w:rFonts w:ascii="LegacySanITCBoo" w:hAnsi="LegacySanITCBoo" w:cs="Arial"/>
          <w:sz w:val="26"/>
          <w:szCs w:val="26"/>
        </w:rPr>
        <w:t xml:space="preserve">l medi 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en el qual es desenvolupa la persona i li permet establir un diàleg enriquidor amb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entorn físic i amb la resta de la societat, així com </w:t>
      </w:r>
      <w:proofErr w:type="spellStart"/>
      <w:r w:rsidRPr="005D2796">
        <w:rPr>
          <w:rFonts w:ascii="LegacySanITCBoo" w:hAnsi="LegacySanITCBoo" w:cs="Arial"/>
          <w:color w:val="000000"/>
          <w:sz w:val="26"/>
          <w:szCs w:val="26"/>
        </w:rPr>
        <w:t>constituir-se</w:t>
      </w:r>
      <w:proofErr w:type="spellEnd"/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 en un </w:t>
      </w:r>
      <w:r w:rsidRPr="005D2796">
        <w:rPr>
          <w:rFonts w:ascii="LegacySanITCBoo" w:hAnsi="LegacySanITCBoo" w:cs="Arial"/>
          <w:sz w:val="26"/>
          <w:szCs w:val="26"/>
        </w:rPr>
        <w:t xml:space="preserve">mitjà 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eficaç per al desenvolupament de la sensibilitat estètica i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actituds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estimació i respecte envers el patrimoni artístic.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En tractar-se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una assignatura de caràcter eminentment pràctic, proporciona als estudiants un domini essencial, una agilitat i una destresa adequades per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ús dels </w:t>
      </w:r>
      <w:r w:rsidRPr="005D2796">
        <w:rPr>
          <w:rFonts w:ascii="LegacySanITCBoo" w:hAnsi="LegacySanITCBoo" w:cs="Arial"/>
          <w:sz w:val="26"/>
          <w:szCs w:val="26"/>
        </w:rPr>
        <w:t xml:space="preserve">mitjans 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expressió del llenguatge tridimensional, i el coneixement de tècniques i procediments útils i dels materials més comuns.</w:t>
      </w:r>
    </w:p>
    <w:p w:rsidR="000D2FA0" w:rsidRDefault="000D2FA0">
      <w:pPr>
        <w:spacing w:after="200" w:line="276" w:lineRule="auto"/>
        <w:rPr>
          <w:rFonts w:ascii="LegacySanITCBoo" w:hAnsi="LegacySanITCBoo" w:cs="Arial"/>
          <w:color w:val="000000"/>
          <w:sz w:val="26"/>
          <w:szCs w:val="26"/>
        </w:rPr>
      </w:pPr>
      <w:r>
        <w:rPr>
          <w:rFonts w:ascii="LegacySanITCBoo" w:hAnsi="LegacySanITCBoo" w:cs="Arial"/>
          <w:color w:val="000000"/>
          <w:sz w:val="26"/>
          <w:szCs w:val="26"/>
        </w:rPr>
        <w:br w:type="page"/>
      </w:r>
    </w:p>
    <w:p w:rsidR="000D2FA0" w:rsidRDefault="000D2FA0" w:rsidP="000D2FA0">
      <w:pPr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  <w:sectPr w:rsidR="000D2FA0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lastRenderedPageBreak/>
        <w:t>Estructura del currículum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Els blocs i els elements dels blocs en què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ha dividit la matèria no tenen un caràcter seqüencial, sinó que com que es tracta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una assignatura eminentment pràctica han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abordar-se de manera simultània.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El currículum de l</w:t>
      </w:r>
      <w:r>
        <w:rPr>
          <w:rFonts w:ascii="LegacySanITCBoo" w:hAnsi="LegacySanITCBoo" w:cs="Arial"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assignatura de volum s</w:t>
      </w:r>
      <w:r>
        <w:rPr>
          <w:rFonts w:ascii="LegacySanITCBoo" w:hAnsi="LegacySanITCBoo" w:cs="Arial"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estructura en quatre blocs de continguts: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1. Tècniques i materials de configuració</w:t>
      </w:r>
    </w:p>
    <w:p w:rsidR="000D2FA0" w:rsidRPr="005D2796" w:rsidRDefault="000D2FA0" w:rsidP="000D2FA0">
      <w:pPr>
        <w:tabs>
          <w:tab w:val="left" w:pos="0"/>
        </w:tabs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Aquest bloc comprèn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estudi de les diferents tècniques volumètriques, dels materials i de les eines específiques del taller de volum per tal de poder elaborar composicions tridimensionals creatives i analitzar els aspectes formals, funcionals i estètics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obra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2. Elements de configuració formal i espacial</w:t>
      </w:r>
    </w:p>
    <w:p w:rsidR="000D2FA0" w:rsidRPr="005D2796" w:rsidRDefault="000D2FA0" w:rsidP="000D2FA0">
      <w:pPr>
        <w:tabs>
          <w:tab w:val="left" w:pos="0"/>
        </w:tabs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inclou en aquest bloc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estudi dels elements del llenguatge visual presents en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escultura, com ara les lleis de la composició, el cànon i la proporció, el moviment i el ritme, etc.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alumne ha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experimentar amb la il·luminació i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espai de les peces volumètriques i seleccionar la tècnica i el material més adequats, establint sempre relacions coherents entre idea, forma i matèria.</w:t>
      </w:r>
    </w:p>
    <w:p w:rsidR="000D2FA0" w:rsidRPr="005D2796" w:rsidRDefault="000D2FA0" w:rsidP="000D2FA0">
      <w:pPr>
        <w:tabs>
          <w:tab w:val="left" w:pos="0"/>
        </w:tabs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3. Anàlisi de la representació tradicional</w:t>
      </w:r>
    </w:p>
    <w:p w:rsidR="000D2FA0" w:rsidRPr="005D2796" w:rsidRDefault="000D2FA0" w:rsidP="000D2FA0">
      <w:pPr>
        <w:tabs>
          <w:tab w:val="left" w:pos="284"/>
        </w:tabs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Aquest bloc permet als alumnes conèixer i entendre les possibilitats plàstiques i expressives del llenguatge tridimensional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hora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elaborar una obra escultòrica i utilitzar els mitjans expressius, les tècniques i els materials adequats en funció del significat i els aspectes comunicatius de la peça que vol elaborar.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i/>
          <w:color w:val="000000"/>
          <w:sz w:val="26"/>
          <w:szCs w:val="26"/>
        </w:rPr>
        <w:t>Bloc 4. El volum en el procés de disseny</w:t>
      </w:r>
    </w:p>
    <w:p w:rsidR="000D2FA0" w:rsidRPr="005D2796" w:rsidRDefault="000D2FA0" w:rsidP="000D2FA0">
      <w:pPr>
        <w:tabs>
          <w:tab w:val="left" w:pos="0"/>
        </w:tabs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Els continguts que es treballen en aquest bloc permeten als alumnes dur a terme un projecte individual i/o col·lectiu i analitzar les fases del procés de creació: recopilació d</w:t>
      </w:r>
      <w:r>
        <w:rPr>
          <w:rFonts w:ascii="LegacySanITCBoo" w:hAnsi="LegacySanITCBoo" w:cs="Arial"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informació, esbossos, planificació, maquetes, elaboració de l</w:t>
      </w:r>
      <w:r>
        <w:rPr>
          <w:rFonts w:ascii="LegacySanITCBoo" w:hAnsi="LegacySanITCBoo" w:cs="Arial"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Cs/>
          <w:color w:val="000000"/>
          <w:sz w:val="26"/>
          <w:szCs w:val="26"/>
        </w:rPr>
        <w:t>obra final i presentació.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Orientacions metodològiques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Les competències clau inclouen de forma integrada continguts, destreses, valors i emocions de caire personal i social que pertanyen a diferents àmbits de coneixement. Aquestes tenen un caràcter contextual, així que requereixen saber </w:t>
      </w:r>
      <w:r w:rsidRPr="005D2796">
        <w:rPr>
          <w:rFonts w:ascii="LegacySanITCBoo" w:hAnsi="LegacySanITCBoo" w:cs="Arial"/>
          <w:sz w:val="26"/>
          <w:szCs w:val="26"/>
        </w:rPr>
        <w:lastRenderedPageBreak/>
        <w:t>aplicar el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après per resoldre situacions noves en diferents contextos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acció reals i significatius per als alumnes, per la qual cosa en tota la metodologia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posat èmfasi en la funcionalitat dels aprenentatges.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La metodologia didàctica ha de ser fonamentalment diversa, comunicativa, activa, participativa i adreçada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assoliment dels objectius i les competències.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alumne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articula a partir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 procés de construcció del coneixement que es duu a terme a partir dels coneixements que ja posseeix i, per això, és convenient partir sempre dels coneixements previs, tenint en compte el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fet en cursos anteriors.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hauria de potenciar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llarga durada i, per tant,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aprenentatge significatiu en oposició al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memorístic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>, la qual cosa no ha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implicar eliminar aquest tipus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Així, cal afavorir una memorització comprensiva en 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els alumnes han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aprendre a aprendre, ser capaços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investigar pel seu compte i aprofundir en la matèria, així com a fer ús de diverses fonts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informació, especialment les tecnologies de la informació i la comunicació. La metodologia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hauria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emprar en aquesta assignatura al llarg del curs és bàsicament pràctica, ja que només amb la pràctica els alumnes poden assimilar la informació teòrica que el professor hagi pogut oferir-los.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Les eines audiovisuals permeten presentar als alumnes els continguts gràfics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manera fàcil i potent.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el coneixement de les eines informàtiques per part dels alumnes sol ser en la majoria dels casos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 nivell molt acceptable, amb un grau de desimboltura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de les eines probablement superior al de la resta de la societat. Això pot permetre utilitzar les eines digitals en la didàctica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aula: presentacions, tractament informàtic de les imatges, elaboració de documents multimèdia per presentar un tema o un projecte, integració de la imatge i el so, etc.; sense deixar de banda els recursos, les tècniques i els materials que han emprat i segueixen emprant els artistes al llarg de la història.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assignatura de volum la matèria adquireix un paper protagonista. És per això que s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han de posar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abast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alumne, sempre que sigui possible, totes aquelles eines necessàries per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aprenentatge dels continguts de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assignatura.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dels alumnes de batxillerat ha de ser contínua, formativa i integradora.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dels aprenentatges dels alumnes ha de tenir un caràcter formatiu i ser un instrument per millorar tant els processos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ensenyament com els processos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aprenentatge, i es duu a terme mitjançant exàmens o altres proves de nivell que el professor consideri oportunes.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color w:val="000000"/>
          <w:sz w:val="26"/>
          <w:szCs w:val="26"/>
        </w:rPr>
        <w:t>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avaluació del procés d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>aprenentatge dels alumnes ha de ser integradora i ha de tenir en compte des de totes i cadascuna de les assignatures la consecució dels objectius establerts per a l</w:t>
      </w:r>
      <w:r>
        <w:rPr>
          <w:rFonts w:ascii="LegacySanITCBoo" w:hAnsi="LegacySanITCBoo" w:cs="Arial"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color w:val="000000"/>
          <w:sz w:val="26"/>
          <w:szCs w:val="26"/>
        </w:rPr>
        <w:t xml:space="preserve">etapa, així com el desenvolupament de les competències corresponents. 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iCs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Cs/>
          <w:sz w:val="26"/>
          <w:szCs w:val="26"/>
        </w:rPr>
      </w:pPr>
      <w:r w:rsidRPr="005D2796">
        <w:rPr>
          <w:rFonts w:ascii="LegacySanITCBoo" w:hAnsi="LegacySanITCBoo" w:cs="Arial"/>
          <w:iCs/>
          <w:sz w:val="26"/>
          <w:szCs w:val="26"/>
        </w:rPr>
        <w:t>Cal fer una avaluació inicial a cada alumne a començament de curs o al principi de cada bloc de continguts per avaluar-ne els coneixements, destreses i actituds prèvies, sempre que el professor ho consideri oportú.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Per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dels alumnes, el professor pot establir proves escrites o orals per tal de mesurar-ne el nivell, així com presentacions de treballs individuals o en grup, les quals es poden fer de manera combinada. Aquests treballs poden ser, a manera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exemple per als professors, el disseny de volums estètics i/o funcionals o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experimentació amb diversos materials, sempre que el professor ho consideri factible per als alumnes amb el material de què pugui disposar el centre o els alumnes mateixos.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iCs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Cs/>
          <w:sz w:val="26"/>
          <w:szCs w:val="26"/>
        </w:rPr>
      </w:pPr>
      <w:r w:rsidRPr="005D2796">
        <w:rPr>
          <w:rFonts w:ascii="LegacySanITCBoo" w:hAnsi="LegacySanITCBoo" w:cs="Arial"/>
          <w:iCs/>
          <w:sz w:val="26"/>
          <w:szCs w:val="26"/>
        </w:rPr>
        <w:t>El professor ha de supervisar els continguts, encara que siguin documents o imatges que faciliti Internet, una eina docent imprescindible i de gran ús per part dels alumnes.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professors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 decidiran, al final del curs, si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alumne ha aconseguit els objectius i ha assolit el grau adequat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adquisició de les competències corresponents.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 professor és la peça clau en la tasca diària de motivar els alumnes a aconseguir els objectius del curs. Per això, ha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organitzar les tasques diàries de classe i sortides extraescolars (museus, galeries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art, tallers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artistes, etc.), a més de facilitar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accés a la informació necessària perquè assoleixin el nivell de coneixements òptims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assignatura. Com a resultat de la feina feta a classe, els alumnes poden fer exposicions, mostres o intervencions dins o fora del centre, sempre que sigui possible.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Contribució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assignatura al desenvolupament de les competències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 de volum contribueix a assolir diferents competències clau, com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especifica a continuació: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Comunicació lingüística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assoleix mitjançant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del llenguatge tècnic propi de la matèria, en què els alumnes han de tenir cura en la precisió dels termes utilitzats. Amb la finalitat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estimular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hàbit de la lectura i millorar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expressió oral cal plantejar activitats que contribueixin a millorar la comprensió lectora i la capacitat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expressió.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Competència matemàtica i competències bàsiques en ciència i tecnologia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aprofundeix en el coneixement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aspectes espacials de la realitat mitjançant la geometria i la representació objectiva de les formes. Tot això per aprendre a desenvolupar-se amb comoditat per mitjà del llenguatge simbòlic, que és un dels objectius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assignatura. 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Competència digital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atorga molta importància a aquesta competència en els continguts relatius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entorn visual i multimèdia, en particular en el món de la imatge, i es facilita el desenvolupament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cultura digital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Aprendre a aprendre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continguts associats a la forma de construir i transmetre el coneixement artístic contribueixen al desenvolupament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aquesta competència mitjançant la incorporació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informacions de la mateixa experiència o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altres mitjans.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altra banda, també hi contribueixen el fet de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plantejar-se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qüestions sobre els fenòmens del nostre entorn, de donar-hi respostes coherents i de tenir la capacitat de treballar en grup, així com de saber compartir el coneixement amb els altres i desenvolupar processos cognitius com analitzar, sintetitzar, relacionar, comparar, aplicar, avaluar, argumentar, etc.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Competències socials i cíviques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promouen actituds com la cooperació i la feina en grup i es potencien valors com la tolerància, la solidaritat,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empatia i el compromís necessaris per a la convivència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Sentit d</w:t>
      </w:r>
      <w:r>
        <w:rPr>
          <w:rFonts w:ascii="LegacySanITCBoo" w:hAnsi="LegacySanITCBoo" w:cs="Arial"/>
          <w:i/>
          <w:sz w:val="26"/>
          <w:szCs w:val="26"/>
        </w:rPr>
        <w:t>’</w:t>
      </w:r>
      <w:r w:rsidRPr="005D2796">
        <w:rPr>
          <w:rFonts w:ascii="LegacySanITCBoo" w:hAnsi="LegacySanITCBoo" w:cs="Arial"/>
          <w:i/>
          <w:sz w:val="26"/>
          <w:szCs w:val="26"/>
        </w:rPr>
        <w:t>iniciativa i esperit emprenedor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fomenten les mesures perquè els alumnes participin en activitats que els permetin garantir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esperit emprenedor i la iniciativa empresarial a partir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aptituds com la creativitat,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autonomia, la iniciativa, la feina en equip,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autoconfiança i el sentit crític.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Consciència i expressions culturals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dóna molt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èmfasi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ampliació del coneixement dels diferents codis artístics i a la utilització de les tècniques i els recursos propis. Els alumnes aprenen a mirar, a analitzar críticament, a veure, a observar, a percebre i, des del coneixement del llenguatge visual, a apreciar els valor estètics i culturals de les produccions artístiques, així com a entendre el món de la publicitat de forma crítica.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es contribueix a aquesta competència quan experimenta i investiga amb diversitat de tècniques plàstiques i visuals i és capaç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expressar-se a través de la imatge i el volum.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Per adquirir eficaçment les competències i integrar-les efectivament en el currículum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han de dissenyar activitats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integrades que permetin als alumnes avançar cap als resultats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 més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competència al mateix temps.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de potenciar el desenvolupament de la competència en comunicació lingüística, la competència matemàtica i les competències bàsiques en ciència i tecnologia.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 de volum abraça, en major o menor mesura, totes les competències clau. És una assignatura integradora que engloba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art, la ciència i la tècnica, la qual cosa fa viable i interessant la coparticipació amb altres departaments didàctics en projectes comuns.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sz w:val="26"/>
          <w:szCs w:val="26"/>
        </w:rPr>
      </w:pPr>
    </w:p>
    <w:p w:rsidR="000D2FA0" w:rsidRPr="005D2796" w:rsidRDefault="000D2FA0" w:rsidP="000D2FA0">
      <w:pPr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Objectius específics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 xml:space="preserve">ensenyament del volum al batxillerat té </w:t>
      </w:r>
      <w:r>
        <w:rPr>
          <w:rFonts w:ascii="LegacySanITCBoo" w:hAnsi="LegacySanITCBoo" w:cs="LegacySanITCBoo"/>
          <w:sz w:val="26"/>
          <w:szCs w:val="26"/>
        </w:rPr>
        <w:t xml:space="preserve">els objectius </w:t>
      </w:r>
      <w:r w:rsidRPr="005D2796">
        <w:rPr>
          <w:rFonts w:ascii="LegacySanITCBoo" w:hAnsi="LegacySanITCBoo" w:cs="LegacySanITCBoo"/>
          <w:sz w:val="26"/>
          <w:szCs w:val="26"/>
        </w:rPr>
        <w:t>següents: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1. Conèixer i comprendre el llenguatge tridimensional i adquirir els procediments artístics bàsics aplicats a la creació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obres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art i objectes de caràcter volumètric.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2. Aconseguir un domini essencial i una agilitat i destresa adequades en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ús dels mitjans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expressió del llenguatge tridimensional i conèixer les tècniques i els materials més comuns, amb la finalitat de descobrir-ne les possibilitats expressives i tècniques.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3. Emprar de manera eficaç els mecanismes de percepció en relació amb les manifestacions tridimensionals, sia producte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expressió del medi natural o producte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activitat humana, artística o industrial.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4. Harmonitzar les experiències cognoscitives i sensorials que conformen la capacitat per emetre valoracions constructives i la capacitat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autocrítica per desenvolupar el sentit estètic.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5. Aplicar amb destresa la visió analítica i sintètica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hora de fer front a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estudi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objectes i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obres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art de caràcter tridimensional i aprendre a veure i a sentir, així com aprofundir en les estructures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objecte i en la seva lògica interna i, mitjançant un procés de síntesi i abstracció, arribar a la seva representació.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6. Mantenir una postura activa d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exploració de l</w:t>
      </w:r>
      <w:r>
        <w:rPr>
          <w:rFonts w:ascii="LegacySanITCBoo" w:hAnsi="LegacySanITCBoo" w:cs="LegacySanITCBoo"/>
          <w:sz w:val="26"/>
          <w:szCs w:val="26"/>
        </w:rPr>
        <w:t>’</w:t>
      </w:r>
      <w:r w:rsidRPr="005D2796">
        <w:rPr>
          <w:rFonts w:ascii="LegacySanITCBoo" w:hAnsi="LegacySanITCBoo" w:cs="LegacySanITCBoo"/>
          <w:sz w:val="26"/>
          <w:szCs w:val="26"/>
        </w:rPr>
        <w:t>entorn i cercar totes aquelles manifestacions susceptibles de ser tractades o enteses com a missatges de caràcter tridimensional dins el sistema icònic del medi cultural, natural, industrial i tecnològic.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sz w:val="26"/>
          <w:szCs w:val="26"/>
        </w:rPr>
        <w:t>7. Desenvolupar una actitud reflexiva i creativa en relació amb les qüestions formals i conceptuals de la cultura visual de la societat actual.</w:t>
      </w:r>
    </w:p>
    <w:p w:rsidR="000D2FA0" w:rsidRPr="005D2796" w:rsidRDefault="000D2FA0" w:rsidP="000D2FA0">
      <w:pPr>
        <w:pStyle w:val="Textoindependiente"/>
        <w:spacing w:after="0"/>
        <w:jc w:val="both"/>
        <w:rPr>
          <w:rFonts w:ascii="LegacySanITCBoo" w:hAnsi="LegacySanITCBoo" w:cs="LegacySanITCBoo"/>
          <w:color w:val="000000"/>
          <w:sz w:val="26"/>
          <w:szCs w:val="26"/>
        </w:rPr>
      </w:pPr>
      <w:r w:rsidRPr="005D2796">
        <w:rPr>
          <w:rFonts w:ascii="LegacySanITCBoo" w:hAnsi="LegacySanITCBoo" w:cs="LegacySanITCBoo"/>
          <w:color w:val="000000"/>
          <w:sz w:val="26"/>
          <w:szCs w:val="26"/>
        </w:rPr>
        <w:t>8. Analitzar i interpretar la informació visual per a una traducció plàstica ulterior com a mitjà de comunicació al llarg de la vida.</w:t>
      </w:r>
    </w:p>
    <w:p w:rsidR="000D2FA0" w:rsidRPr="005D2796" w:rsidRDefault="000D2FA0" w:rsidP="000D2FA0">
      <w:pPr>
        <w:jc w:val="both"/>
        <w:rPr>
          <w:rFonts w:ascii="LegacySanITCBoo" w:hAnsi="LegacySanITCBoo" w:cs="Arial"/>
          <w:color w:val="000000"/>
          <w:sz w:val="26"/>
          <w:szCs w:val="26"/>
        </w:rPr>
      </w:pPr>
    </w:p>
    <w:p w:rsidR="000D2FA0" w:rsidRPr="005D2796" w:rsidRDefault="000D2FA0" w:rsidP="000D2FA0">
      <w:pPr>
        <w:autoSpaceDE w:val="0"/>
        <w:jc w:val="both"/>
        <w:rPr>
          <w:rFonts w:ascii="LegacySanITCBoo" w:hAnsi="LegacySanITCBoo" w:cs="Arial"/>
          <w:b/>
          <w:bCs/>
          <w:color w:val="000000"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Continguts, criteris d</w:t>
      </w:r>
      <w:r>
        <w:rPr>
          <w:rFonts w:ascii="LegacySanITCBoo" w:hAnsi="LegacySanITCBoo" w:cs="Arial"/>
          <w:b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avaluació i estàndards d</w:t>
      </w:r>
      <w:r>
        <w:rPr>
          <w:rFonts w:ascii="LegacySanITCBoo" w:hAnsi="LegacySanITCBoo" w:cs="Arial"/>
          <w:b/>
          <w:bCs/>
          <w:color w:val="000000"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color w:val="000000"/>
          <w:sz w:val="26"/>
          <w:szCs w:val="26"/>
        </w:rPr>
        <w:t>aprenentatge avaluables</w:t>
      </w:r>
    </w:p>
    <w:p w:rsidR="000D2FA0" w:rsidRPr="005D2796" w:rsidRDefault="000D2FA0" w:rsidP="000D2FA0">
      <w:pPr>
        <w:autoSpaceDE w:val="0"/>
        <w:jc w:val="both"/>
        <w:rPr>
          <w:rFonts w:ascii="LegacySanITCBoo" w:hAnsi="LegacySanITCBoo" w:cs="Arial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6"/>
      </w:tblGrid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1. TÈCNIQUES I MATERIALS DE CONFIGURACIÓ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Materials i eines específiques del taller de volum. Conservació, preparació, manteniment, etc.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Elaboració de composicions tridimensionals i anàlisi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aspectes formals, funcionals i estètics.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Estudi de diferents tècniques volumètriques i de la terminologia específica del volum.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lastRenderedPageBreak/>
              <w:t>Utilització de materials i tècniques de forma creativa i amb destresa en condicions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higiene i seguretat.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Identificar i utilitzar correctament les eines i els materials bàsics per elaborar composicions tridimensionals, així com establir una relació lògica entre aquests i triar els més adequats a les característiques formals, funcionals i estètiques de la peça que es vol elaborar.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Identifica, emmagatzema, conserva i prepara en condicions òptimes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utilització els materials propis de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activitat.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Coneix, manté i utilitza les eines i la maquinària específiques del taller de volum en condicions de seguretat i higiene.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1.3. Estima consums i calcula volums per optimitzar el material necessari per elaborar cada peça.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1.4. Planifica i organitza les diferents fases de realització volumètrica en funció de la tècnica seleccionada.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Conèixer les principals tècniques de realització volumètrica, seleccionar les més adequades i aplicar-les amb destresa i eficàcia en la resolució de problemes de configuració espacial.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Desenvolupa les tècniques bàsiques de configuració tridimensional amb solvència i en condicions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higiene i seguretat.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2.2. Valora i empra de forma creativa i concorde amb les intencions plàstiques les possibilitats tècniques i expressives dels diversos materials, acabats i tractaments cromàtics.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2.3. Explica, utilitzant amb propietat la terminologia específica, les característiques dels diferents mètodes i tècniques del volum i la relació amb els materials utilitzats.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Conèixer i desenvolupar amb destresa les tècniques bàsiques de reproducció escultòrica.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3.1. Desenvolupa les tècniques bàsiques de reproducció escultòrica amb solvència i en condicions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higiene i seguretat.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2. ELEMENTS DE CONFIGURACIÓ FORMAL I ESPACIAL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Elements del llenguatge visual presents en l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escultura o en els objectes quotidians.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Realització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objectes escultòrics senzills seleccionant la tècnica i el material més adequats i establint relacions coherents entre idea, forma i matèria.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Modificació dels aspectes comunicatius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 xml:space="preserve">una peça tridimensional </w:t>
            </w:r>
            <w:proofErr w:type="spellStart"/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reelaborant-la</w:t>
            </w:r>
            <w:proofErr w:type="spellEnd"/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 xml:space="preserve"> (dotant-la de diferents significats) amb diferents tècniques, materials, formats i acabats.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Experimentació amb la il·luminació i l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 xml:space="preserve">espai de les peces volumètriques. 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Lleis de la composició. Cànons de proporció. Moviments i ritmes.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lastRenderedPageBreak/>
              <w:t>Descomposició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una peça escultòrica en unitats elementals, reorganització i elaboració de noves composicions expressives.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Estudi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obres d</w:t>
            </w:r>
            <w:r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eastAsia="Arial" w:hAnsi="LegacySanITCBoo" w:cs="Arial"/>
                <w:color w:val="000000"/>
                <w:sz w:val="26"/>
                <w:szCs w:val="26"/>
              </w:rPr>
              <w:t>art escultòriques i anàlisi dels principals elements compositius i decoratius.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Identificar els diferents elements que formen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estructura del llenguatge tridimensional emprant el llenguatge de la forma volumètrica i utilitzant-lo de manera creativa en la ideació i elaboració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obra original i composicions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índole funcional, decorativa o ornamental.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Identifica els principals elements del llenguatge visual presents en produccions tridimensionals, escultòriques o bé objectes de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entorn quotidià.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Analitzar i elaborar, a través de transformacions creatives, alternatives tridimensionals a objectes de referència.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Analitza els elements formals i estructurals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objectes escultòrics senzills i els reprodueix fidelment seleccionant la tècnica i el material més adequats.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Dur a terme composicions creatives que evidenciïn la comprensió i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aplicació dels fonaments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compositius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del llenguatge tridimensional.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3.1. Elabora composicions tridimensionals i selecciona i utilitza equilibradament els principals elements del llenguatge tridimensional.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3.2. Modifica els aspectes comunicatius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una peça tridimensional i la </w:t>
            </w:r>
            <w:proofErr w:type="spellStart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reelabora</w:t>
            </w:r>
            <w:proofErr w:type="spellEnd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amb diferents tècniques, materials, formats i acabats.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3.3. Experimenta amb la il·luminació i la ubicació espacial de diferents peces volumètriques i valora de manera argumentada la influència que exerceixen sobre la percepció de la peça.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3.4. Idea i elabora alternatives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compositives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a la configuració tridimensional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un objecte o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una peça de caràcter escultòric per dotar-la de significats diferents.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3.5. Aplica les lleis de la composició per crear esquemes de moviments i ritmes i empra les tècniques i els materials amb precisió.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4. Compondre els elements formals establint relacions coherents i unificades entre idea, forma i matèria.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4.1. Descompon un objecte o peça de caràcter escultòric en unitats elementals i les reorganitza per elaborar composicions noves plàsticament expressives, equilibrades i originals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5. Comprendre la relació existent entre forma i proporció en les obres escultòriques i relacionar-la amb els cànons de proporció de les diferents cultures i períodes artístics analitzant i comparant les diferències quant a llenguatge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compositiu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existents entre les realitzacions volumètriques en relleu i les exemptes.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5.1. Analitza i llegeix imatges de diferents obres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escultòriques, n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identifica els principals elements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compositius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 diferencia els aspectes decoratius dels estructurals.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t>BLOC 3. ANÀLISI DE LA REPRESENTACIÓ TRIDIMENSIONAL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Continguts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tabs>
                <w:tab w:val="left" w:pos="284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Realització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una obra escultòrica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índole funcional, decorativa i ornamental utilitzant totes les possibilitats plàstiques i expressives del llenguatge tridimensional.</w:t>
            </w:r>
          </w:p>
          <w:p w:rsidR="000D2FA0" w:rsidRPr="005D2796" w:rsidRDefault="000D2FA0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Estudi de la relació </w:t>
            </w:r>
            <w:proofErr w:type="spellStart"/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forma-estructura</w:t>
            </w:r>
            <w:proofErr w:type="spellEnd"/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objectes quotidians.</w:t>
            </w:r>
          </w:p>
          <w:p w:rsidR="000D2FA0" w:rsidRPr="005D2796" w:rsidRDefault="000D2FA0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Elaboració de diferents alternatives a la representació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un objecte i demostració de la comprensió dels diferents nivells </w:t>
            </w:r>
            <w:proofErr w:type="spellStart"/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iconicitat</w:t>
            </w:r>
            <w:proofErr w:type="spellEnd"/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 de les representacions tridimensionals.</w:t>
            </w:r>
          </w:p>
          <w:p w:rsidR="000D2FA0" w:rsidRPr="005D2796" w:rsidRDefault="000D2FA0" w:rsidP="000C30BC">
            <w:pPr>
              <w:tabs>
                <w:tab w:val="left" w:pos="284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Utilització dels mitjans expressius, les tècniques i els materials en funció del significat i els aspectes comunicatius de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obra.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1. Explorar amb iniciativa les possibilitats plàstiques i expressives del llenguatge tridimensional i utilitzar-les de manera creativa en la ideació i realització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obra original i composicions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índole funcional, decorativa i ornamental.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Descriu i utilitza amb propietat la terminologia pròpia de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assignatura, els aspectes més notables de la configuració tridimensional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objectes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ús quotidià i la relació que s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estableix entre la forma i la funció.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Analitzar des del punt de vista formal objectes presents en la vida quotidiana i identificar-ne i apreciar els aspectes més notables de la seva configuració i la relació que s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estableix entre la forma i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estructura.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Analitza els elements formals, funcionals i estructurals de peces tridimensionals senzilles i les reprodueix fidelment utilitzant la tècnica més adequada.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2.2. Identifica el nivell </w:t>
            </w:r>
            <w:proofErr w:type="spellStart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iconicitat</w:t>
            </w:r>
            <w:proofErr w:type="spellEnd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de diferents representacions volumètriques i el relaciona amb les seves funcions comunicatives.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3. Comprendre i aplicar els processos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abstracció inherents a tota representació i valorar les relacions que s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estableixen entre la realitat i les configuracions tridimensionals elaborades a partir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aquesta representació.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3.1. Genera elements volumètrics prescindint dels aspectes accidentals i en plasma les característiques estructurals bàsiques.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3.2. Idea i elabora diferents alternatives a la representació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un objecte o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una peça escultòrica senzilla que evidenciïn la comprensió dels diferents nivells </w:t>
            </w:r>
            <w:proofErr w:type="spellStart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iconicitat</w:t>
            </w:r>
            <w:proofErr w:type="spellEnd"/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 de les representacions tridimensionals.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4. Crear configuracions tridimensionals dotades de significat en les quals s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estableixi una relació coherent entre la imatge i el seu contingut.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 xml:space="preserve">4.1. Utilitza els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mitjans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expressius, les tècniques i els materials en funció del significat i els aspectes comunicatius de cada obra.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5. Desenvolupar una actitud reflexiva crítica i creativa en relació amb les qüestions formals i conceptuals de la cultura visual de la societat de la qual forma part.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lastRenderedPageBreak/>
              <w:t xml:space="preserve">5.1. Emet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judicis 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de valor argumentats respecte de la producció tridimensional pròpia i aliena partint dels coneixements sobre la matèria,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entorn, el gust personal i la pròpia sensibilitat.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color w:val="000000"/>
                <w:sz w:val="26"/>
                <w:szCs w:val="26"/>
              </w:rPr>
              <w:lastRenderedPageBreak/>
              <w:t>BLOC 4. EL VOLUM EN EL PROCÉS DE DISSENY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/>
                <w:b/>
                <w:bCs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tabs>
                <w:tab w:val="left" w:pos="0"/>
              </w:tabs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Procés de creació: recopilació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informació, propostes, planificació, esbossos o maquetes, elaboració de l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obra final i presentació. La defensa partint dels seus aspectes formals, funcionals, estètics i comunicatius.</w:t>
            </w:r>
          </w:p>
          <w:p w:rsidR="000D2FA0" w:rsidRPr="005D2796" w:rsidRDefault="000D2FA0" w:rsidP="000C30BC">
            <w:pPr>
              <w:tabs>
                <w:tab w:val="left" w:pos="0"/>
              </w:tabs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Realització de projectes plàstics en grup respectant i valorant les opinions i decisions dels altres.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widowControl w:val="0"/>
              <w:snapToGrid w:val="0"/>
              <w:jc w:val="both"/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0D2FA0" w:rsidRPr="005D2796" w:rsidTr="000C30BC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A0" w:rsidRPr="005D2796" w:rsidRDefault="000D2FA0" w:rsidP="000C30BC">
            <w:pPr>
              <w:snapToGrid w:val="0"/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 xml:space="preserve">1. Valorar la metodologia general de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projecció, 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identificar i relacionar els elements que intervenen en la configuració formal dels objectes i en la seva funcionalitat per resoldre problemes de configuració espacial d</w:t>
            </w:r>
            <w:r>
              <w:rPr>
                <w:rFonts w:ascii="LegacySanITCBoo" w:hAnsi="LegacySanITCBoo" w:cs="Arial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objectes tridimensionals de forma creativa, lògica i racional, així com adequar els materials a la seva funció estètica i pràctica.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1.1. Desenvolupa projectes escultòrics senzills en funció de condicionants i requeriments específics determinats prèviament utilitzant la metodologia general de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projecció.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1.2. Determina les característiques tècniques segons el tipus de producte i les intencions expressives funcionals i comunicatives.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1.3. Recopila i analitza informació relacionada amb els diferents aspectes del projecte que vol desenvolupar per fer propostes creatives i realitzables davant un problema de configuració tridimensional, aporta solucions diverses i creatives davant un problema de disseny tridimensional i potencia el desenvolupament del pensament divergent.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1.4. Planifica el procés de realització des de la primera fase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ideació fins a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elaboració de l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obra final.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1.5. Dibuixa o interpreta la informació gràfica tenint en compte les característiques i els paràmetres tècnics i estètics del producte per desenvolupar-lo posteriorment.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1.6. Desenvolupa esbossos, maquetes o models de prova per visualitzar la peça tridimensional i valorar la viabilitat d</w:t>
            </w:r>
            <w:r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executar-la.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1.7. Elabora la peça definitiva i presenta el projecte bàsic, al qual incorpora la informació gràfica i tècnica.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1.8. Exposa i presenta amb correcció els projectes i els argumenta i els defensa partint dels seus aspectes formals, funcionals, estètics i comunicatius.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color w:val="000000"/>
                <w:sz w:val="26"/>
                <w:szCs w:val="26"/>
              </w:rPr>
              <w:t>2. Col·laborar en la realització de projectes plàstics en grup i valorar la feina en equip com una font de riquesa en la creació artística.</w:t>
            </w:r>
          </w:p>
          <w:p w:rsidR="000D2FA0" w:rsidRPr="005D2796" w:rsidRDefault="000D2FA0" w:rsidP="000C30BC">
            <w:pPr>
              <w:jc w:val="both"/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2.1. Planifica la feina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es coordina, participa activament i respecta i valora les realitzacions de la resta dels integrants del grup en una feina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equ</w:t>
            </w:r>
            <w:r w:rsidRPr="005D2796">
              <w:rPr>
                <w:rFonts w:ascii="LegacySanITCBoo" w:hAnsi="LegacySanITCBoo" w:cs="Arial"/>
                <w:i/>
                <w:color w:val="000000"/>
                <w:sz w:val="26"/>
                <w:szCs w:val="26"/>
              </w:rPr>
              <w:t>ip.</w:t>
            </w:r>
          </w:p>
        </w:tc>
      </w:tr>
    </w:tbl>
    <w:p w:rsidR="00E53362" w:rsidRPr="00B632A3" w:rsidRDefault="00C760E2" w:rsidP="00B632A3"/>
    <w:sectPr w:rsidR="00E53362" w:rsidRPr="00B632A3" w:rsidSect="000D2FA0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3675E2" w:rsidP="00537C49">
    <w:pPr>
      <w:pStyle w:val="Piedepgina"/>
      <w:jc w:val="right"/>
    </w:pPr>
    <w:fldSimple w:instr="PAGE">
      <w:r w:rsidR="00C760E2">
        <w:rPr>
          <w:noProof/>
        </w:rPr>
        <w:t>7</w:t>
      </w:r>
    </w:fldSimple>
    <w:r w:rsidR="00537C49" w:rsidRPr="00537C49">
      <w:t>/</w:t>
    </w:r>
    <w:fldSimple w:instr="NUMPAGES">
      <w:r w:rsidR="00C760E2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3675E2">
            <w:pPr>
              <w:pStyle w:val="Piedepgina"/>
              <w:jc w:val="right"/>
            </w:pPr>
            <w:fldSimple w:instr="PAGE">
              <w:r w:rsidR="00C760E2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C760E2">
                <w:rPr>
                  <w:noProof/>
                </w:rPr>
                <w:t>12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0D2FA0"/>
    <w:rsid w:val="00125042"/>
    <w:rsid w:val="00172196"/>
    <w:rsid w:val="00173BB8"/>
    <w:rsid w:val="00175F9A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675E2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760E2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3789</Words>
  <Characters>20844</Characters>
  <Application>Microsoft Office Word</Application>
  <DocSecurity>0</DocSecurity>
  <Lines>173</Lines>
  <Paragraphs>49</Paragraphs>
  <ScaleCrop>false</ScaleCrop>
  <Company>Govern de les Illes Balears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x78205697</cp:lastModifiedBy>
  <cp:revision>2</cp:revision>
  <dcterms:created xsi:type="dcterms:W3CDTF">2015-09-08T10:17:00Z</dcterms:created>
  <dcterms:modified xsi:type="dcterms:W3CDTF">2015-09-08T10:17:00Z</dcterms:modified>
</cp:coreProperties>
</file>