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B3" w:rsidRPr="001D0F28" w:rsidRDefault="008C1AEB" w:rsidP="00B75A8C">
      <w:pPr>
        <w:spacing w:after="0"/>
        <w:jc w:val="both"/>
        <w:rPr>
          <w:rFonts w:ascii="Noto Sans" w:hAnsi="Noto Sans" w:cs="Noto Sans"/>
          <w:b/>
        </w:rPr>
      </w:pPr>
      <w:r w:rsidRPr="001D0F28">
        <w:rPr>
          <w:rFonts w:ascii="Noto Sans" w:hAnsi="Noto Sans" w:cs="Noto Sans"/>
          <w:b/>
        </w:rPr>
        <w:t>Projecte d’</w:t>
      </w:r>
      <w:r w:rsidR="007E12B3" w:rsidRPr="001D0F28">
        <w:rPr>
          <w:rFonts w:ascii="Noto Sans" w:hAnsi="Noto Sans" w:cs="Noto Sans"/>
          <w:b/>
        </w:rPr>
        <w:t xml:space="preserve">Ordre del conseller d’Educació i Universitats, de XXX de XXX de </w:t>
      </w:r>
      <w:r w:rsidR="00352477" w:rsidRPr="001D0F28">
        <w:rPr>
          <w:rFonts w:ascii="Noto Sans" w:hAnsi="Noto Sans" w:cs="Noto Sans"/>
          <w:b/>
        </w:rPr>
        <w:t>2025,</w:t>
      </w:r>
      <w:r w:rsidR="00C36950" w:rsidRPr="001D0F28">
        <w:rPr>
          <w:rFonts w:ascii="Noto Sans" w:hAnsi="Noto Sans" w:cs="Noto Sans"/>
          <w:b/>
        </w:rPr>
        <w:t xml:space="preserve"> per la qual es regul</w:t>
      </w:r>
      <w:r w:rsidR="00B027D2" w:rsidRPr="001D0F28">
        <w:rPr>
          <w:rFonts w:ascii="Noto Sans" w:hAnsi="Noto Sans" w:cs="Noto Sans"/>
          <w:b/>
        </w:rPr>
        <w:t>a</w:t>
      </w:r>
      <w:r w:rsidR="00C36950" w:rsidRPr="001D0F28">
        <w:rPr>
          <w:rFonts w:ascii="Noto Sans" w:hAnsi="Noto Sans" w:cs="Noto Sans"/>
          <w:b/>
        </w:rPr>
        <w:t xml:space="preserve"> l</w:t>
      </w:r>
      <w:r w:rsidR="00B027D2" w:rsidRPr="001D0F28">
        <w:rPr>
          <w:rFonts w:ascii="Noto Sans" w:hAnsi="Noto Sans" w:cs="Noto Sans"/>
          <w:b/>
        </w:rPr>
        <w:t>a</w:t>
      </w:r>
      <w:r w:rsidR="007E12B3" w:rsidRPr="001D0F28">
        <w:rPr>
          <w:rFonts w:ascii="Noto Sans" w:hAnsi="Noto Sans" w:cs="Noto Sans"/>
          <w:b/>
        </w:rPr>
        <w:t xml:space="preserve"> prov</w:t>
      </w:r>
      <w:r w:rsidR="00B027D2" w:rsidRPr="001D0F28">
        <w:rPr>
          <w:rFonts w:ascii="Noto Sans" w:hAnsi="Noto Sans" w:cs="Noto Sans"/>
          <w:b/>
        </w:rPr>
        <w:t>a</w:t>
      </w:r>
      <w:r w:rsidR="007E12B3" w:rsidRPr="001D0F28">
        <w:rPr>
          <w:rFonts w:ascii="Noto Sans" w:hAnsi="Noto Sans" w:cs="Noto Sans"/>
          <w:b/>
        </w:rPr>
        <w:t xml:space="preserve"> lliure </w:t>
      </w:r>
      <w:r w:rsidR="00C36950" w:rsidRPr="001D0F28">
        <w:rPr>
          <w:rFonts w:ascii="Noto Sans" w:hAnsi="Noto Sans" w:cs="Noto Sans"/>
          <w:b/>
        </w:rPr>
        <w:t xml:space="preserve"> per </w:t>
      </w:r>
      <w:r w:rsidR="00B027D2" w:rsidRPr="001D0F28">
        <w:rPr>
          <w:rFonts w:ascii="Noto Sans" w:hAnsi="Noto Sans" w:cs="Noto Sans"/>
          <w:b/>
        </w:rPr>
        <w:t xml:space="preserve">a l’obtenció directa del títol de batxiller dirigida a </w:t>
      </w:r>
      <w:r w:rsidR="00C36950" w:rsidRPr="001D0F28">
        <w:rPr>
          <w:rFonts w:ascii="Noto Sans" w:hAnsi="Noto Sans" w:cs="Noto Sans"/>
          <w:b/>
        </w:rPr>
        <w:t xml:space="preserve">les persones majors de vint anys </w:t>
      </w:r>
      <w:bookmarkStart w:id="0" w:name="_Hlk193272762"/>
      <w:r w:rsidR="007E12B3" w:rsidRPr="001D0F28">
        <w:rPr>
          <w:rFonts w:ascii="Noto Sans" w:hAnsi="Noto Sans" w:cs="Noto Sans"/>
          <w:b/>
        </w:rPr>
        <w:t>a l’àmbit territorial de les Illes Balears</w:t>
      </w:r>
      <w:bookmarkEnd w:id="0"/>
    </w:p>
    <w:p w:rsidR="00B64FBC" w:rsidRDefault="00B64FBC" w:rsidP="00B75A8C">
      <w:pPr>
        <w:tabs>
          <w:tab w:val="left" w:pos="2141"/>
        </w:tabs>
        <w:spacing w:after="0"/>
        <w:jc w:val="both"/>
        <w:rPr>
          <w:rFonts w:ascii="Noto Sans" w:hAnsi="Noto Sans" w:cs="Noto Sans"/>
          <w:b/>
        </w:rPr>
      </w:pPr>
    </w:p>
    <w:p w:rsidR="00B64FBC" w:rsidRDefault="00B64FBC" w:rsidP="00B75A8C">
      <w:pPr>
        <w:tabs>
          <w:tab w:val="left" w:pos="2141"/>
        </w:tabs>
        <w:spacing w:after="0"/>
        <w:jc w:val="both"/>
        <w:rPr>
          <w:rFonts w:ascii="Noto Sans" w:hAnsi="Noto Sans" w:cs="Noto Sans"/>
          <w:b/>
        </w:rPr>
      </w:pPr>
    </w:p>
    <w:p w:rsidR="00AE4A90" w:rsidRPr="001D0F28" w:rsidRDefault="00B64FBC" w:rsidP="00B64FBC">
      <w:pPr>
        <w:tabs>
          <w:tab w:val="left" w:pos="2141"/>
        </w:tabs>
        <w:spacing w:after="0"/>
        <w:jc w:val="center"/>
        <w:rPr>
          <w:rFonts w:ascii="Noto Sans" w:hAnsi="Noto Sans" w:cs="Noto Sans"/>
          <w:b/>
        </w:rPr>
      </w:pPr>
      <w:r>
        <w:rPr>
          <w:rFonts w:ascii="Noto Sans" w:hAnsi="Noto Sans" w:cs="Noto Sans"/>
          <w:b/>
        </w:rPr>
        <w:t>PREÀMBUL</w:t>
      </w:r>
    </w:p>
    <w:p w:rsidR="00AE4A90" w:rsidRPr="001D0F28" w:rsidRDefault="00AE4A90" w:rsidP="00B75A8C">
      <w:pPr>
        <w:tabs>
          <w:tab w:val="left" w:pos="2141"/>
        </w:tabs>
        <w:spacing w:after="0"/>
        <w:jc w:val="both"/>
        <w:rPr>
          <w:rFonts w:ascii="Noto Sans" w:hAnsi="Noto Sans" w:cs="Noto Sans"/>
          <w:b/>
        </w:rPr>
      </w:pPr>
    </w:p>
    <w:p w:rsidR="007E12B3" w:rsidRPr="001D0F28" w:rsidRDefault="007E12B3" w:rsidP="004311FA">
      <w:pPr>
        <w:spacing w:after="0"/>
        <w:rPr>
          <w:rFonts w:ascii="Noto Sans" w:hAnsi="Noto Sans" w:cs="Noto Sans"/>
        </w:rPr>
      </w:pPr>
      <w:bookmarkStart w:id="1" w:name="_Hlk192228731"/>
      <w:r w:rsidRPr="001D0F28">
        <w:rPr>
          <w:rFonts w:ascii="Noto Sans" w:hAnsi="Noto Sans" w:cs="Noto Sans"/>
        </w:rPr>
        <w:t>La societat actual exigeix dels seus ciutadans un compromís formatiu permanent. L’educació d</w:t>
      </w:r>
      <w:r w:rsidR="00352477" w:rsidRPr="001D0F28">
        <w:rPr>
          <w:rFonts w:ascii="Noto Sans" w:hAnsi="Noto Sans" w:cs="Noto Sans"/>
        </w:rPr>
        <w:t>’</w:t>
      </w:r>
      <w:r w:rsidRPr="001D0F28">
        <w:rPr>
          <w:rFonts w:ascii="Noto Sans" w:hAnsi="Noto Sans" w:cs="Noto Sans"/>
        </w:rPr>
        <w:t xml:space="preserve">adults constitueix una part molt important de la xarxa d’accions formatives que promouen i faciliten l’aprenentatge durant tota la vida. La seva finalitat és l’adquisició, </w:t>
      </w:r>
      <w:r w:rsidR="00482D3D" w:rsidRPr="001D0F28">
        <w:rPr>
          <w:rFonts w:ascii="Noto Sans" w:hAnsi="Noto Sans" w:cs="Noto Sans"/>
        </w:rPr>
        <w:t>l’</w:t>
      </w:r>
      <w:r w:rsidRPr="001D0F28">
        <w:rPr>
          <w:rFonts w:ascii="Noto Sans" w:hAnsi="Noto Sans" w:cs="Noto Sans"/>
        </w:rPr>
        <w:t xml:space="preserve">actualització i </w:t>
      </w:r>
      <w:r w:rsidR="00482D3D" w:rsidRPr="001D0F28">
        <w:rPr>
          <w:rFonts w:ascii="Noto Sans" w:hAnsi="Noto Sans" w:cs="Noto Sans"/>
        </w:rPr>
        <w:t>l’</w:t>
      </w:r>
      <w:r w:rsidRPr="001D0F28">
        <w:rPr>
          <w:rFonts w:ascii="Noto Sans" w:hAnsi="Noto Sans" w:cs="Noto Sans"/>
        </w:rPr>
        <w:t xml:space="preserve">ampliació de les capacitats per tal de promoure l’accés a diversos nivells del sistema educatiu i del món laboral, com també afavorir la participació en la vida social, cultural i econòmica. Una acció més vers l’objectiu d’una formació permanent és la possibilitat per a les persones </w:t>
      </w:r>
      <w:r w:rsidR="00482D3D" w:rsidRPr="001D0F28">
        <w:rPr>
          <w:rFonts w:ascii="Noto Sans" w:hAnsi="Noto Sans" w:cs="Noto Sans"/>
        </w:rPr>
        <w:t>més grans</w:t>
      </w:r>
      <w:r w:rsidRPr="001D0F28">
        <w:rPr>
          <w:rFonts w:ascii="Noto Sans" w:hAnsi="Noto Sans" w:cs="Noto Sans"/>
        </w:rPr>
        <w:t xml:space="preserve"> de vint anys d’obtenir el títol de batxiller mitjançant la superació d’una prova lliure.</w:t>
      </w:r>
    </w:p>
    <w:bookmarkEnd w:id="1"/>
    <w:p w:rsidR="00B75A8C" w:rsidRPr="001D0F28" w:rsidRDefault="00B75A8C" w:rsidP="00B75A8C">
      <w:pPr>
        <w:spacing w:after="0"/>
        <w:jc w:val="both"/>
        <w:rPr>
          <w:rFonts w:ascii="Noto Sans" w:hAnsi="Noto Sans" w:cs="Noto Sans"/>
        </w:rPr>
      </w:pPr>
    </w:p>
    <w:p w:rsidR="00AE4A90" w:rsidRPr="001D0F28" w:rsidRDefault="00477443" w:rsidP="00477443">
      <w:pPr>
        <w:rPr>
          <w:rFonts w:ascii="Noto Sans" w:hAnsi="Noto Sans" w:cs="Noto Sans"/>
        </w:rPr>
      </w:pPr>
      <w:r w:rsidRPr="001D0F28">
        <w:rPr>
          <w:rFonts w:ascii="Noto Sans" w:hAnsi="Noto Sans" w:cs="Noto Sans"/>
        </w:rPr>
        <w:t>L’article 69.4 de la Llei Orgànica 2/2006, de 3 de maig, d’educació, en la redacció que li dona la Llei orgànica 3/2020, de 29 de desembre, per la qual es modifica la Llei Orgànica 2/2006, de 3 de maig, d’educació, estableix que correspon a les Administracions educatives, en l’àmbit de les seves competències, organitzar periòdicament proves perquè les persones majors de vint anys puguin obtenir directament el títol de batxiller.</w:t>
      </w:r>
    </w:p>
    <w:p w:rsidR="007E12B3" w:rsidRPr="001D0F28" w:rsidRDefault="00477443" w:rsidP="004311FA">
      <w:pPr>
        <w:spacing w:after="0"/>
        <w:rPr>
          <w:rFonts w:ascii="Noto Sans" w:hAnsi="Noto Sans" w:cs="Noto Sans"/>
        </w:rPr>
      </w:pPr>
      <w:r w:rsidRPr="001D0F28">
        <w:rPr>
          <w:rFonts w:ascii="Noto Sans" w:hAnsi="Noto Sans" w:cs="Noto Sans"/>
        </w:rPr>
        <w:t>E</w:t>
      </w:r>
      <w:r w:rsidR="007E12B3" w:rsidRPr="001D0F28">
        <w:rPr>
          <w:rFonts w:ascii="Noto Sans" w:hAnsi="Noto Sans" w:cs="Noto Sans"/>
        </w:rPr>
        <w:t>l Reial decret 243/2022, de 5 d’abril, pel qual s’estableixen l’ordenació i els ensenyaments mínims del batxillerat,</w:t>
      </w:r>
      <w:r w:rsidRPr="001D0F28">
        <w:rPr>
          <w:rFonts w:ascii="Noto Sans" w:hAnsi="Noto Sans" w:cs="Noto Sans"/>
        </w:rPr>
        <w:t xml:space="preserve"> estableix en el punt 6 de la disposició addicional tercera,</w:t>
      </w:r>
      <w:r w:rsidR="007E12B3" w:rsidRPr="001D0F28">
        <w:rPr>
          <w:rFonts w:ascii="Noto Sans" w:hAnsi="Noto Sans" w:cs="Noto Sans"/>
        </w:rPr>
        <w:t xml:space="preserve"> que correspon a les administracions educatives organitzar de forma periòdica proves perquè les persones majors de vint anys puguin obtenir directament el títol de batxiller, sempre que demostrin </w:t>
      </w:r>
      <w:r w:rsidR="0092205E" w:rsidRPr="001D0F28">
        <w:rPr>
          <w:rFonts w:ascii="Noto Sans" w:hAnsi="Noto Sans" w:cs="Noto Sans"/>
        </w:rPr>
        <w:t>que han</w:t>
      </w:r>
      <w:r w:rsidR="007E12B3" w:rsidRPr="001D0F28">
        <w:rPr>
          <w:rFonts w:ascii="Noto Sans" w:hAnsi="Noto Sans" w:cs="Noto Sans"/>
        </w:rPr>
        <w:t xml:space="preserve"> assolit els objectius i les competències del batxillerat.</w:t>
      </w:r>
    </w:p>
    <w:p w:rsidR="00477443" w:rsidRPr="001D0F28" w:rsidRDefault="00477443" w:rsidP="00B75A8C">
      <w:pPr>
        <w:spacing w:after="0"/>
        <w:jc w:val="both"/>
        <w:rPr>
          <w:rFonts w:ascii="Noto Sans" w:hAnsi="Noto Sans" w:cs="Noto Sans"/>
        </w:rPr>
      </w:pPr>
    </w:p>
    <w:p w:rsidR="00477443" w:rsidRPr="001D0F28" w:rsidRDefault="00477443" w:rsidP="004311FA">
      <w:pPr>
        <w:spacing w:after="0"/>
        <w:rPr>
          <w:rFonts w:ascii="Noto Sans" w:hAnsi="Noto Sans" w:cs="Noto Sans"/>
        </w:rPr>
      </w:pPr>
      <w:r w:rsidRPr="001D0F28">
        <w:rPr>
          <w:rFonts w:ascii="Noto Sans" w:hAnsi="Noto Sans" w:cs="Noto Sans"/>
        </w:rPr>
        <w:t xml:space="preserve">L’Estatut d’autonomia de les Illes Balears, aprovat per la Llei orgànica 1/2007, de 28 de febrer, regula en l’article 35 la competència exclusiva de la Comunitat </w:t>
      </w:r>
      <w:r w:rsidRPr="001D0F28">
        <w:rPr>
          <w:rFonts w:ascii="Noto Sans" w:hAnsi="Noto Sans" w:cs="Noto Sans"/>
        </w:rPr>
        <w:lastRenderedPageBreak/>
        <w:t>Autònoma de les Illes Balears pel que fa a l’ensenyament de la llengua catalana, pròpia de les Illes Balears, i en l’apartat 2 de l’article 36, la competència en el desenvolupament legislatiu i d’execució de l’ensenyament en tota la seva extensió, nivells i graus, modalitats i especialitats.</w:t>
      </w:r>
    </w:p>
    <w:p w:rsidR="00477443" w:rsidRPr="001D0F28" w:rsidRDefault="00477443" w:rsidP="00477443">
      <w:pPr>
        <w:spacing w:after="0"/>
        <w:jc w:val="both"/>
        <w:rPr>
          <w:rFonts w:ascii="Noto Sans" w:hAnsi="Noto Sans" w:cs="Noto Sans"/>
        </w:rPr>
      </w:pPr>
    </w:p>
    <w:p w:rsidR="00477443" w:rsidRPr="001D0F28" w:rsidRDefault="00477443" w:rsidP="00477443">
      <w:pPr>
        <w:rPr>
          <w:rFonts w:ascii="Noto Sans" w:hAnsi="Noto Sans" w:cs="Noto Sans"/>
        </w:rPr>
      </w:pPr>
      <w:r w:rsidRPr="001D0F28">
        <w:rPr>
          <w:rFonts w:ascii="Noto Sans" w:hAnsi="Noto Sans" w:cs="Noto Sans"/>
        </w:rPr>
        <w:t>L'Ordre del conseller d'Educació i Universitats de 8 de març de 2018 per la qual es fixen les titulacions que cal tenir per fer classes de i en llengua catalana, pròpia de les Illes Balears, a l'ensenyament reglat no universitari, se n'estableixen les equivalències, es defineix el Pla de Formació Lingüística i Cultural (FOLC), es regulen les condicions de l'exempció de l'avaluació de la llengua catalana i literatura en ensenyaments no universitaris i es determinen les funcions i la composició de la Comissió Tècnica d'Assessorament per a l'Ensenyament de i en Llengua Catalana estableix els casos en què es pot demanar l’exempció de l’avaluació del camp de coneixement de Llengua Catalana i Literatura de la prova de l’àmbit de comunicació.</w:t>
      </w:r>
    </w:p>
    <w:p w:rsidR="00AE4A90" w:rsidRPr="001D0F28" w:rsidRDefault="00477443" w:rsidP="00477443">
      <w:pPr>
        <w:rPr>
          <w:rFonts w:ascii="Noto Sans" w:hAnsi="Noto Sans" w:cs="Noto Sans"/>
        </w:rPr>
      </w:pPr>
      <w:r w:rsidRPr="001D0F28">
        <w:rPr>
          <w:rFonts w:ascii="Noto Sans" w:hAnsi="Noto Sans" w:cs="Noto Sans"/>
        </w:rPr>
        <w:t>De conformitat amb el que disposa el Decret 5/2024, de 29 de maig, de la presidenta de les Illes Balears, pel qual es modifica el Decret 12/2023, de 10 de juliol de la presidenta de les Illes Balears, pel qual s'estableixen les competències i l'estructura orgànica bàsica de les conselleries de l'Administració de la Comunitat Autònoma de les Illes Balears, modificat pel Decret 16/2023, de 20 de juliol, pel Decret 17/2023, de 23 d'agost, pel Decret 1/2024, de 4 de gener, i pel Decret 4/2024, de 17 de maig, la direcció general competent en matèria de proves lliures de batxillerat és la Direcció General de Formació Professional i Ordenació Educativa.</w:t>
      </w:r>
    </w:p>
    <w:p w:rsidR="00477443" w:rsidRPr="001D0F28" w:rsidRDefault="00477443" w:rsidP="00477443">
      <w:pPr>
        <w:rPr>
          <w:rFonts w:ascii="Noto Sans" w:hAnsi="Noto Sans" w:cs="Noto Sans"/>
        </w:rPr>
      </w:pPr>
      <w:r w:rsidRPr="001D0F28">
        <w:rPr>
          <w:rFonts w:ascii="Noto Sans" w:hAnsi="Noto Sans" w:cs="Noto Sans"/>
        </w:rPr>
        <w:t xml:space="preserve">Per tot això, a proposta de la Direcció General de Formació Professional i Ordenació Educativa i fent ús de les facultats que m’atribueixen la Llei 1/2019, de 31 de gener, del Govern de les Illes Balears, la Llei 3/2003, de 26 de març de règim jurídic de la Comunitat Autònoma de les Illes Balears i en virtut del Reial decret 1876/1997, de 12 de desembre, sobre traspàs les funcions i serveis de l’Administració de l’Estat a la comunitat autònoma de les Illes Balears en matèria d’ensenyament no universitari </w:t>
      </w:r>
      <w:proofErr w:type="spellStart"/>
      <w:r w:rsidRPr="001D0F28">
        <w:rPr>
          <w:rFonts w:ascii="Noto Sans" w:hAnsi="Noto Sans" w:cs="Noto Sans"/>
        </w:rPr>
        <w:t>dict</w:t>
      </w:r>
      <w:proofErr w:type="spellEnd"/>
      <w:r w:rsidRPr="001D0F28">
        <w:rPr>
          <w:rFonts w:ascii="Noto Sans" w:hAnsi="Noto Sans" w:cs="Noto Sans"/>
        </w:rPr>
        <w:t xml:space="preserve"> la següent</w:t>
      </w:r>
    </w:p>
    <w:p w:rsidR="00B75A8C" w:rsidRPr="001D0F28" w:rsidRDefault="00B75A8C" w:rsidP="00B75A8C">
      <w:pPr>
        <w:spacing w:after="0"/>
        <w:jc w:val="both"/>
        <w:rPr>
          <w:rFonts w:ascii="Noto Sans" w:hAnsi="Noto Sans" w:cs="Noto Sans"/>
        </w:rPr>
      </w:pPr>
    </w:p>
    <w:p w:rsidR="007E12B3" w:rsidRPr="001D0F28" w:rsidRDefault="007E12B3" w:rsidP="00B75A8C">
      <w:pPr>
        <w:spacing w:after="0"/>
        <w:jc w:val="center"/>
        <w:rPr>
          <w:rFonts w:ascii="Noto Sans" w:hAnsi="Noto Sans" w:cs="Noto Sans"/>
          <w:b/>
          <w:bCs/>
        </w:rPr>
      </w:pPr>
      <w:r w:rsidRPr="001D0F28">
        <w:rPr>
          <w:rFonts w:ascii="Noto Sans" w:hAnsi="Noto Sans" w:cs="Noto Sans"/>
          <w:b/>
          <w:bCs/>
        </w:rPr>
        <w:t>ORDRE</w:t>
      </w:r>
    </w:p>
    <w:p w:rsidR="008B2C05" w:rsidRPr="001D0F28" w:rsidRDefault="008B2C05" w:rsidP="00B75A8C">
      <w:pPr>
        <w:spacing w:after="0"/>
        <w:jc w:val="center"/>
        <w:rPr>
          <w:rFonts w:ascii="Noto Sans" w:hAnsi="Noto Sans" w:cs="Noto Sans"/>
          <w:b/>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r w:rsidRPr="001D0F28">
        <w:rPr>
          <w:rFonts w:ascii="Noto Sans" w:hAnsi="Noto Sans" w:cs="Noto Sans"/>
          <w:b/>
        </w:rPr>
        <w:t>Objecte i àmbit d’aplicació</w:t>
      </w:r>
    </w:p>
    <w:p w:rsidR="008B2C05" w:rsidRPr="001D0F28" w:rsidRDefault="008B2C05" w:rsidP="004311FA">
      <w:pPr>
        <w:spacing w:after="0"/>
        <w:rPr>
          <w:rFonts w:ascii="Noto Sans" w:hAnsi="Noto Sans" w:cs="Noto Sans"/>
          <w:b/>
        </w:rPr>
      </w:pPr>
    </w:p>
    <w:p w:rsidR="007E12B3" w:rsidRPr="001D0F28" w:rsidRDefault="007E12B3" w:rsidP="004311FA">
      <w:pPr>
        <w:spacing w:after="0"/>
        <w:rPr>
          <w:rFonts w:ascii="Noto Sans" w:hAnsi="Noto Sans" w:cs="Noto Sans"/>
        </w:rPr>
      </w:pPr>
      <w:r w:rsidRPr="001D0F28">
        <w:rPr>
          <w:rFonts w:ascii="Noto Sans" w:hAnsi="Noto Sans" w:cs="Noto Sans"/>
        </w:rPr>
        <w:lastRenderedPageBreak/>
        <w:t xml:space="preserve">Aquesta Ordre té per objecte </w:t>
      </w:r>
      <w:r w:rsidR="00EF0EEF" w:rsidRPr="001D0F28">
        <w:rPr>
          <w:rFonts w:ascii="Noto Sans" w:hAnsi="Noto Sans" w:cs="Noto Sans"/>
        </w:rPr>
        <w:t xml:space="preserve">la </w:t>
      </w:r>
      <w:r w:rsidRPr="001D0F28">
        <w:rPr>
          <w:rFonts w:ascii="Noto Sans" w:hAnsi="Noto Sans" w:cs="Noto Sans"/>
        </w:rPr>
        <w:t>regula</w:t>
      </w:r>
      <w:r w:rsidR="00EF0EEF" w:rsidRPr="001D0F28">
        <w:rPr>
          <w:rFonts w:ascii="Noto Sans" w:hAnsi="Noto Sans" w:cs="Noto Sans"/>
        </w:rPr>
        <w:t>ció de</w:t>
      </w:r>
      <w:r w:rsidRPr="001D0F28">
        <w:rPr>
          <w:rFonts w:ascii="Noto Sans" w:hAnsi="Noto Sans" w:cs="Noto Sans"/>
        </w:rPr>
        <w:t xml:space="preserve"> la prova lliure </w:t>
      </w:r>
      <w:r w:rsidR="00A0790B" w:rsidRPr="001D0F28">
        <w:rPr>
          <w:rFonts w:ascii="Noto Sans" w:hAnsi="Noto Sans" w:cs="Noto Sans"/>
        </w:rPr>
        <w:t>per</w:t>
      </w:r>
      <w:r w:rsidR="00EF0EEF" w:rsidRPr="001D0F28">
        <w:rPr>
          <w:rFonts w:ascii="Noto Sans" w:hAnsi="Noto Sans" w:cs="Noto Sans"/>
        </w:rPr>
        <w:t>què les persones majors de vint anys puguin</w:t>
      </w:r>
      <w:r w:rsidRPr="001D0F28">
        <w:rPr>
          <w:rFonts w:ascii="Noto Sans" w:hAnsi="Noto Sans" w:cs="Noto Sans"/>
        </w:rPr>
        <w:t xml:space="preserve"> obtenir </w:t>
      </w:r>
      <w:r w:rsidR="00EF0EEF" w:rsidRPr="001D0F28">
        <w:rPr>
          <w:rFonts w:ascii="Noto Sans" w:hAnsi="Noto Sans" w:cs="Noto Sans"/>
        </w:rPr>
        <w:t xml:space="preserve">directament </w:t>
      </w:r>
      <w:r w:rsidRPr="001D0F28">
        <w:rPr>
          <w:rFonts w:ascii="Noto Sans" w:hAnsi="Noto Sans" w:cs="Noto Sans"/>
        </w:rPr>
        <w:t xml:space="preserve">el títol de batxiller </w:t>
      </w:r>
      <w:r w:rsidR="00A0790B" w:rsidRPr="001D0F28">
        <w:rPr>
          <w:rFonts w:ascii="Noto Sans" w:hAnsi="Noto Sans" w:cs="Noto Sans"/>
        </w:rPr>
        <w:t>a l</w:t>
      </w:r>
      <w:r w:rsidR="00EF0EEF" w:rsidRPr="001D0F28">
        <w:rPr>
          <w:rFonts w:ascii="Noto Sans" w:hAnsi="Noto Sans" w:cs="Noto Sans"/>
        </w:rPr>
        <w:t>es Illes Balears</w:t>
      </w:r>
      <w:r w:rsidRPr="001D0F28">
        <w:rPr>
          <w:rFonts w:ascii="Noto Sans" w:hAnsi="Noto Sans" w:cs="Noto Sans"/>
        </w:rPr>
        <w:t>.</w:t>
      </w:r>
    </w:p>
    <w:p w:rsidR="007E12B3" w:rsidRPr="001D0F28" w:rsidRDefault="007E12B3" w:rsidP="004311FA">
      <w:pPr>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r w:rsidRPr="001D0F28">
        <w:rPr>
          <w:rFonts w:ascii="Noto Sans" w:hAnsi="Noto Sans" w:cs="Noto Sans"/>
          <w:b/>
        </w:rPr>
        <w:t>Finalitats i efectes de la prova</w:t>
      </w:r>
    </w:p>
    <w:p w:rsidR="00A0790B" w:rsidRPr="001D0F28" w:rsidRDefault="00A0790B" w:rsidP="004311FA">
      <w:pPr>
        <w:spacing w:after="0"/>
        <w:rPr>
          <w:rFonts w:ascii="Noto Sans" w:hAnsi="Noto Sans" w:cs="Noto Sans"/>
          <w:b/>
        </w:rPr>
      </w:pPr>
    </w:p>
    <w:p w:rsidR="00A0790B" w:rsidRDefault="00A0790B" w:rsidP="004311FA">
      <w:pPr>
        <w:pStyle w:val="Prrafodelista"/>
        <w:numPr>
          <w:ilvl w:val="0"/>
          <w:numId w:val="15"/>
        </w:numPr>
        <w:spacing w:after="0"/>
        <w:rPr>
          <w:rFonts w:ascii="Noto Sans" w:hAnsi="Noto Sans" w:cs="Noto Sans"/>
        </w:rPr>
      </w:pPr>
      <w:r w:rsidRPr="001D0F28">
        <w:rPr>
          <w:rFonts w:ascii="Noto Sans" w:hAnsi="Noto Sans" w:cs="Noto Sans"/>
        </w:rPr>
        <w:t xml:space="preserve">La prova per a l’obtenció del títol de </w:t>
      </w:r>
      <w:r w:rsidR="007836A2" w:rsidRPr="001D0F28">
        <w:rPr>
          <w:rFonts w:ascii="Noto Sans" w:hAnsi="Noto Sans" w:cs="Noto Sans"/>
        </w:rPr>
        <w:t>b</w:t>
      </w:r>
      <w:r w:rsidRPr="001D0F28">
        <w:rPr>
          <w:rFonts w:ascii="Noto Sans" w:hAnsi="Noto Sans" w:cs="Noto Sans"/>
        </w:rPr>
        <w:t>atxiller per a majors de vint anys té com a finalitat</w:t>
      </w:r>
      <w:r w:rsidR="00097963" w:rsidRPr="001D0F28">
        <w:rPr>
          <w:rFonts w:ascii="Noto Sans" w:hAnsi="Noto Sans" w:cs="Noto Sans"/>
        </w:rPr>
        <w:t xml:space="preserve"> permetre a</w:t>
      </w:r>
      <w:r w:rsidR="00EF0EEF" w:rsidRPr="001D0F28">
        <w:rPr>
          <w:rFonts w:ascii="Noto Sans" w:hAnsi="Noto Sans" w:cs="Noto Sans"/>
        </w:rPr>
        <w:t>ls</w:t>
      </w:r>
      <w:r w:rsidR="00097963" w:rsidRPr="001D0F28">
        <w:rPr>
          <w:rFonts w:ascii="Noto Sans" w:hAnsi="Noto Sans" w:cs="Noto Sans"/>
        </w:rPr>
        <w:t xml:space="preserve"> </w:t>
      </w:r>
      <w:r w:rsidR="00EF0EEF" w:rsidRPr="001D0F28">
        <w:rPr>
          <w:rFonts w:ascii="Noto Sans" w:hAnsi="Noto Sans" w:cs="Noto Sans"/>
        </w:rPr>
        <w:t>inscrits</w:t>
      </w:r>
      <w:r w:rsidRPr="001D0F28">
        <w:rPr>
          <w:rFonts w:ascii="Noto Sans" w:hAnsi="Noto Sans" w:cs="Noto Sans"/>
        </w:rPr>
        <w:t xml:space="preserve"> demostrar que han adquirit les competències i assolit els objectius de l’etapa, </w:t>
      </w:r>
      <w:r w:rsidR="00EF0EEF" w:rsidRPr="001D0F28">
        <w:rPr>
          <w:rFonts w:ascii="Noto Sans" w:hAnsi="Noto Sans" w:cs="Noto Sans"/>
        </w:rPr>
        <w:t xml:space="preserve">d’acord amb el Reial Decret 243/2022, de 5 d’abril </w:t>
      </w:r>
      <w:r w:rsidR="00662712" w:rsidRPr="001D0F28">
        <w:rPr>
          <w:rFonts w:ascii="Noto Sans" w:hAnsi="Noto Sans" w:cs="Noto Sans"/>
        </w:rPr>
        <w:t>i el decret</w:t>
      </w:r>
      <w:r w:rsidR="00EF0EEF" w:rsidRPr="001D0F28">
        <w:rPr>
          <w:rFonts w:ascii="Noto Sans" w:hAnsi="Noto Sans" w:cs="Noto Sans"/>
        </w:rPr>
        <w:t xml:space="preserve"> autonòmica vigent</w:t>
      </w:r>
      <w:r w:rsidR="00662712" w:rsidRPr="001D0F28">
        <w:rPr>
          <w:rFonts w:ascii="Noto Sans" w:hAnsi="Noto Sans" w:cs="Noto Sans"/>
        </w:rPr>
        <w:t xml:space="preserve"> pel qual s’estableix l’ordenació i el currículum del batxillerat</w:t>
      </w:r>
      <w:r w:rsidRPr="001D0F28">
        <w:rPr>
          <w:rFonts w:ascii="Noto Sans" w:hAnsi="Noto Sans" w:cs="Noto Sans"/>
        </w:rPr>
        <w:t>.</w:t>
      </w:r>
    </w:p>
    <w:p w:rsidR="004311FA" w:rsidRPr="001D0F28" w:rsidRDefault="004311FA" w:rsidP="004311FA">
      <w:pPr>
        <w:pStyle w:val="Prrafodelista"/>
        <w:spacing w:after="0"/>
        <w:ind w:left="360"/>
        <w:rPr>
          <w:rFonts w:ascii="Noto Sans" w:hAnsi="Noto Sans" w:cs="Noto Sans"/>
        </w:rPr>
      </w:pPr>
    </w:p>
    <w:p w:rsidR="00A0790B" w:rsidRPr="001D0F28" w:rsidRDefault="00A0790B" w:rsidP="004311FA">
      <w:pPr>
        <w:pStyle w:val="Prrafodelista"/>
        <w:numPr>
          <w:ilvl w:val="0"/>
          <w:numId w:val="15"/>
        </w:numPr>
        <w:spacing w:after="0"/>
        <w:rPr>
          <w:rFonts w:ascii="Noto Sans" w:hAnsi="Noto Sans" w:cs="Noto Sans"/>
        </w:rPr>
      </w:pPr>
      <w:r w:rsidRPr="001D0F28">
        <w:rPr>
          <w:rFonts w:ascii="Noto Sans" w:hAnsi="Noto Sans" w:cs="Noto Sans"/>
        </w:rPr>
        <w:t>La superació de la prova permet obtenir directament el títol de batxiller</w:t>
      </w:r>
      <w:r w:rsidR="00097963" w:rsidRPr="001D0F28">
        <w:rPr>
          <w:rFonts w:ascii="Noto Sans" w:hAnsi="Noto Sans" w:cs="Noto Sans"/>
        </w:rPr>
        <w:t>.</w:t>
      </w:r>
    </w:p>
    <w:p w:rsidR="00C7729F" w:rsidRPr="001D0F28" w:rsidRDefault="00C7729F" w:rsidP="004311FA">
      <w:pPr>
        <w:pStyle w:val="Prrafodelista"/>
        <w:spacing w:after="0"/>
        <w:rPr>
          <w:rFonts w:ascii="Noto Sans" w:hAnsi="Noto Sans" w:cs="Noto Sans"/>
        </w:rPr>
      </w:pPr>
    </w:p>
    <w:p w:rsidR="00C7729F" w:rsidRPr="001D0F28" w:rsidRDefault="00C7729F" w:rsidP="004311FA">
      <w:pPr>
        <w:pStyle w:val="Prrafodelista"/>
        <w:numPr>
          <w:ilvl w:val="0"/>
          <w:numId w:val="19"/>
        </w:numPr>
        <w:spacing w:after="0"/>
        <w:ind w:left="0" w:firstLine="0"/>
        <w:rPr>
          <w:rFonts w:ascii="Noto Sans" w:hAnsi="Noto Sans" w:cs="Noto Sans"/>
          <w:b/>
        </w:rPr>
      </w:pPr>
    </w:p>
    <w:p w:rsidR="00C7729F" w:rsidRPr="001D0F28" w:rsidRDefault="00C7729F" w:rsidP="004311FA">
      <w:pPr>
        <w:spacing w:after="0"/>
        <w:rPr>
          <w:rFonts w:ascii="Noto Sans" w:hAnsi="Noto Sans" w:cs="Noto Sans"/>
          <w:b/>
        </w:rPr>
      </w:pPr>
      <w:r w:rsidRPr="001D0F28">
        <w:rPr>
          <w:rFonts w:ascii="Noto Sans" w:hAnsi="Noto Sans" w:cs="Noto Sans"/>
          <w:b/>
        </w:rPr>
        <w:t>Requisits dels participants</w:t>
      </w:r>
    </w:p>
    <w:p w:rsidR="00C7729F" w:rsidRPr="001D0F28" w:rsidRDefault="00C7729F" w:rsidP="004311FA">
      <w:pPr>
        <w:spacing w:after="0"/>
        <w:rPr>
          <w:rFonts w:ascii="Noto Sans" w:hAnsi="Noto Sans" w:cs="Noto Sans"/>
          <w:b/>
        </w:rPr>
      </w:pPr>
      <w:bookmarkStart w:id="2" w:name="_Hlk192229845"/>
    </w:p>
    <w:p w:rsidR="00C7729F" w:rsidRPr="001D0F28" w:rsidRDefault="00C7729F" w:rsidP="004311FA">
      <w:pPr>
        <w:pStyle w:val="Prrafodelista"/>
        <w:numPr>
          <w:ilvl w:val="0"/>
          <w:numId w:val="4"/>
        </w:numPr>
        <w:spacing w:after="0"/>
        <w:ind w:left="360"/>
        <w:rPr>
          <w:rFonts w:ascii="Noto Sans" w:hAnsi="Noto Sans" w:cs="Noto Sans"/>
        </w:rPr>
      </w:pPr>
      <w:r w:rsidRPr="001D0F28">
        <w:rPr>
          <w:rFonts w:ascii="Noto Sans" w:hAnsi="Noto Sans" w:cs="Noto Sans"/>
        </w:rPr>
        <w:t>Poden participar en aquesta prova les persones que acreditin els requisits següents:</w:t>
      </w:r>
    </w:p>
    <w:p w:rsidR="00C7729F" w:rsidRPr="001D0F28" w:rsidRDefault="00C7729F" w:rsidP="004311FA">
      <w:pPr>
        <w:pStyle w:val="Prrafodelista"/>
        <w:numPr>
          <w:ilvl w:val="0"/>
          <w:numId w:val="16"/>
        </w:numPr>
        <w:spacing w:after="0"/>
        <w:ind w:left="708"/>
        <w:rPr>
          <w:rFonts w:ascii="Noto Sans" w:hAnsi="Noto Sans" w:cs="Noto Sans"/>
        </w:rPr>
      </w:pPr>
      <w:r w:rsidRPr="001D0F28">
        <w:rPr>
          <w:rFonts w:ascii="Noto Sans" w:hAnsi="Noto Sans" w:cs="Noto Sans"/>
        </w:rPr>
        <w:t xml:space="preserve">Tenir com a mínim vint anys o complir-los durant l’any natural en què </w:t>
      </w:r>
      <w:proofErr w:type="spellStart"/>
      <w:r w:rsidR="00C5479A" w:rsidRPr="001D0F28">
        <w:rPr>
          <w:rFonts w:ascii="Noto Sans" w:hAnsi="Noto Sans" w:cs="Noto Sans"/>
        </w:rPr>
        <w:t>tengui</w:t>
      </w:r>
      <w:proofErr w:type="spellEnd"/>
      <w:r w:rsidR="00C5479A" w:rsidRPr="001D0F28">
        <w:rPr>
          <w:rFonts w:ascii="Noto Sans" w:hAnsi="Noto Sans" w:cs="Noto Sans"/>
        </w:rPr>
        <w:t xml:space="preserve"> lloc la prova.</w:t>
      </w:r>
    </w:p>
    <w:p w:rsidR="00C7729F" w:rsidRPr="001D0F28" w:rsidRDefault="00C7729F" w:rsidP="004311FA">
      <w:pPr>
        <w:pStyle w:val="Prrafodelista"/>
        <w:numPr>
          <w:ilvl w:val="0"/>
          <w:numId w:val="16"/>
        </w:numPr>
        <w:spacing w:after="0"/>
        <w:ind w:left="708"/>
        <w:rPr>
          <w:rFonts w:ascii="Noto Sans" w:hAnsi="Noto Sans" w:cs="Noto Sans"/>
        </w:rPr>
      </w:pPr>
      <w:r w:rsidRPr="001D0F28">
        <w:rPr>
          <w:rFonts w:ascii="Noto Sans" w:hAnsi="Noto Sans" w:cs="Noto Sans"/>
        </w:rPr>
        <w:t>S</w:t>
      </w:r>
      <w:r w:rsidR="00C5479A" w:rsidRPr="001D0F28">
        <w:rPr>
          <w:rFonts w:ascii="Noto Sans" w:hAnsi="Noto Sans" w:cs="Noto Sans"/>
        </w:rPr>
        <w:t>er resident a les Illes Balears.</w:t>
      </w:r>
    </w:p>
    <w:p w:rsidR="00C7729F" w:rsidRPr="001D0F28" w:rsidRDefault="00C7729F" w:rsidP="004311FA">
      <w:pPr>
        <w:pStyle w:val="Prrafodelista"/>
        <w:numPr>
          <w:ilvl w:val="0"/>
          <w:numId w:val="16"/>
        </w:numPr>
        <w:spacing w:after="0"/>
        <w:ind w:left="708"/>
        <w:rPr>
          <w:rFonts w:ascii="Noto Sans" w:hAnsi="Noto Sans" w:cs="Noto Sans"/>
        </w:rPr>
      </w:pPr>
      <w:r w:rsidRPr="001D0F28">
        <w:rPr>
          <w:rFonts w:ascii="Noto Sans" w:hAnsi="Noto Sans" w:cs="Noto Sans"/>
        </w:rPr>
        <w:t xml:space="preserve">Estar </w:t>
      </w:r>
      <w:bookmarkStart w:id="3" w:name="_Hlk192229937"/>
      <w:r w:rsidRPr="001D0F28">
        <w:rPr>
          <w:rFonts w:ascii="Noto Sans" w:hAnsi="Noto Sans" w:cs="Noto Sans"/>
        </w:rPr>
        <w:t>en possessió del títol de graduat en educació secundària obligatòria o equivalent a efectes acadèmics o l’homologació d’aquest títol</w:t>
      </w:r>
      <w:bookmarkEnd w:id="3"/>
      <w:r w:rsidR="00C5479A" w:rsidRPr="001D0F28">
        <w:rPr>
          <w:rFonts w:ascii="Noto Sans" w:hAnsi="Noto Sans" w:cs="Noto Sans"/>
        </w:rPr>
        <w:t>.</w:t>
      </w:r>
    </w:p>
    <w:p w:rsidR="00C7729F" w:rsidRPr="001D0F28" w:rsidRDefault="00C7729F" w:rsidP="004311FA">
      <w:pPr>
        <w:pStyle w:val="Prrafodelista"/>
        <w:numPr>
          <w:ilvl w:val="0"/>
          <w:numId w:val="16"/>
        </w:numPr>
        <w:spacing w:after="0"/>
        <w:ind w:left="708"/>
        <w:rPr>
          <w:rFonts w:ascii="Noto Sans" w:hAnsi="Noto Sans" w:cs="Noto Sans"/>
        </w:rPr>
      </w:pPr>
      <w:r w:rsidRPr="001D0F28">
        <w:rPr>
          <w:rFonts w:ascii="Noto Sans" w:hAnsi="Noto Sans" w:cs="Noto Sans"/>
        </w:rPr>
        <w:t xml:space="preserve">No estar en possessió del títol de batxiller regulat a l’article 37 de la Llei orgànica 2/2006, de 3 de maig, d’educació, modificada per la Llei orgànica 3/2020, de 20 de desembre, o qualsevol altre títol declarat equivalent </w:t>
      </w:r>
      <w:r w:rsidR="00C5479A" w:rsidRPr="001D0F28">
        <w:rPr>
          <w:rFonts w:ascii="Noto Sans" w:hAnsi="Noto Sans" w:cs="Noto Sans"/>
        </w:rPr>
        <w:t>o homologat a tots els efectes.</w:t>
      </w:r>
    </w:p>
    <w:p w:rsidR="00C7729F" w:rsidRDefault="00C7729F" w:rsidP="004311FA">
      <w:pPr>
        <w:pStyle w:val="Prrafodelista"/>
        <w:numPr>
          <w:ilvl w:val="0"/>
          <w:numId w:val="16"/>
        </w:numPr>
        <w:spacing w:after="0"/>
        <w:ind w:left="708"/>
        <w:rPr>
          <w:rFonts w:ascii="Noto Sans" w:hAnsi="Noto Sans" w:cs="Noto Sans"/>
        </w:rPr>
      </w:pPr>
      <w:r w:rsidRPr="001D0F28">
        <w:rPr>
          <w:rFonts w:ascii="Noto Sans" w:hAnsi="Noto Sans" w:cs="Noto Sans"/>
        </w:rPr>
        <w:t>No estar matriculat en els ensenyaments de batxillerat en cap de les modalitats o règims.</w:t>
      </w:r>
    </w:p>
    <w:p w:rsidR="004311FA" w:rsidRPr="001D0F28" w:rsidRDefault="004311FA" w:rsidP="004311FA">
      <w:pPr>
        <w:pStyle w:val="Prrafodelista"/>
        <w:spacing w:after="0"/>
        <w:ind w:left="708"/>
        <w:rPr>
          <w:rFonts w:ascii="Noto Sans" w:hAnsi="Noto Sans" w:cs="Noto Sans"/>
        </w:rPr>
      </w:pPr>
    </w:p>
    <w:p w:rsidR="00C7729F" w:rsidRPr="001D0F28" w:rsidRDefault="00C7729F" w:rsidP="004311FA">
      <w:pPr>
        <w:pStyle w:val="Prrafodelista"/>
        <w:numPr>
          <w:ilvl w:val="0"/>
          <w:numId w:val="4"/>
        </w:numPr>
        <w:spacing w:after="0"/>
        <w:ind w:left="360"/>
        <w:rPr>
          <w:rFonts w:ascii="Noto Sans" w:hAnsi="Noto Sans" w:cs="Noto Sans"/>
        </w:rPr>
      </w:pPr>
      <w:bookmarkStart w:id="4" w:name="_Hlk192230032"/>
      <w:bookmarkEnd w:id="2"/>
      <w:r w:rsidRPr="001D0F28">
        <w:rPr>
          <w:rFonts w:ascii="Noto Sans" w:hAnsi="Noto Sans" w:cs="Noto Sans"/>
        </w:rPr>
        <w:t>L’incompliment de qualsevol d’aquests requisits implica l’anul·lació de la inscripció a la corresponent convocatòria i dels resultats acadèmics que se n’hagin pogut obtenir.</w:t>
      </w:r>
    </w:p>
    <w:bookmarkEnd w:id="4"/>
    <w:p w:rsidR="00C7729F" w:rsidRPr="001D0F28" w:rsidRDefault="00C7729F" w:rsidP="004311FA">
      <w:pPr>
        <w:pStyle w:val="Prrafodelista"/>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r w:rsidRPr="001D0F28">
        <w:rPr>
          <w:rFonts w:ascii="Noto Sans" w:hAnsi="Noto Sans" w:cs="Noto Sans"/>
          <w:b/>
        </w:rPr>
        <w:t>Convocatòries</w:t>
      </w:r>
    </w:p>
    <w:p w:rsidR="008B2C05" w:rsidRPr="001D0F28" w:rsidRDefault="008B2C05" w:rsidP="004311FA">
      <w:pPr>
        <w:spacing w:after="0"/>
        <w:rPr>
          <w:rFonts w:ascii="Noto Sans" w:eastAsiaTheme="minorHAnsi" w:hAnsi="Noto Sans" w:cs="Noto Sans"/>
        </w:rPr>
      </w:pPr>
    </w:p>
    <w:p w:rsidR="007E12B3" w:rsidRPr="001D0F28" w:rsidRDefault="00C7729F" w:rsidP="004311FA">
      <w:pPr>
        <w:pStyle w:val="Prrafodelista"/>
        <w:numPr>
          <w:ilvl w:val="0"/>
          <w:numId w:val="1"/>
        </w:numPr>
        <w:spacing w:after="0"/>
        <w:ind w:left="360"/>
        <w:rPr>
          <w:rFonts w:ascii="Noto Sans" w:hAnsi="Noto Sans" w:cs="Noto Sans"/>
        </w:rPr>
      </w:pPr>
      <w:r w:rsidRPr="001D0F28">
        <w:rPr>
          <w:rFonts w:ascii="Noto Sans" w:hAnsi="Noto Sans" w:cs="Noto Sans"/>
        </w:rPr>
        <w:lastRenderedPageBreak/>
        <w:t xml:space="preserve">El titular de la Direcció General amb competències en matèria de proves lliures de batxillerat ha de dictar, anualment, una Resolució </w:t>
      </w:r>
      <w:r w:rsidR="007E12B3" w:rsidRPr="001D0F28">
        <w:rPr>
          <w:rFonts w:ascii="Noto Sans" w:hAnsi="Noto Sans" w:cs="Noto Sans"/>
        </w:rPr>
        <w:t xml:space="preserve">per convocar la prova per a l’obtenció del títol de batxiller per a persones majors de vint anys. Si l’administració educativa ho considera pertinent, es poden fer </w:t>
      </w:r>
      <w:r w:rsidRPr="001D0F28">
        <w:rPr>
          <w:rFonts w:ascii="Noto Sans" w:hAnsi="Noto Sans" w:cs="Noto Sans"/>
        </w:rPr>
        <w:t>altres</w:t>
      </w:r>
      <w:r w:rsidR="007E12B3" w:rsidRPr="001D0F28">
        <w:rPr>
          <w:rFonts w:ascii="Noto Sans" w:hAnsi="Noto Sans" w:cs="Noto Sans"/>
        </w:rPr>
        <w:t xml:space="preserve"> convocatòries, en el mateix any, amb caràcter extraordinari.</w:t>
      </w:r>
    </w:p>
    <w:p w:rsidR="00FB7D4C" w:rsidRPr="001D0F28" w:rsidRDefault="00FB7D4C"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1"/>
        </w:numPr>
        <w:spacing w:after="0"/>
        <w:ind w:left="360"/>
        <w:rPr>
          <w:rFonts w:ascii="Noto Sans" w:hAnsi="Noto Sans" w:cs="Noto Sans"/>
        </w:rPr>
      </w:pPr>
      <w:r w:rsidRPr="001D0F28">
        <w:rPr>
          <w:rFonts w:ascii="Noto Sans" w:hAnsi="Noto Sans" w:cs="Noto Sans"/>
        </w:rPr>
        <w:t xml:space="preserve">La resolució de la convocatòria ha de fixar el termini d’inscripció, els dies de realització de la prova lliure, els centres educatius </w:t>
      </w:r>
      <w:r w:rsidR="008B2C05" w:rsidRPr="001D0F28">
        <w:rPr>
          <w:rFonts w:ascii="Noto Sans" w:hAnsi="Noto Sans" w:cs="Noto Sans"/>
        </w:rPr>
        <w:t xml:space="preserve">on </w:t>
      </w:r>
      <w:r w:rsidRPr="001D0F28">
        <w:rPr>
          <w:rFonts w:ascii="Noto Sans" w:hAnsi="Noto Sans" w:cs="Noto Sans"/>
        </w:rPr>
        <w:t xml:space="preserve">s’ha de </w:t>
      </w:r>
      <w:r w:rsidR="008B2C05" w:rsidRPr="001D0F28">
        <w:rPr>
          <w:rFonts w:ascii="Noto Sans" w:hAnsi="Noto Sans" w:cs="Noto Sans"/>
        </w:rPr>
        <w:t>dur a terme</w:t>
      </w:r>
      <w:r w:rsidRPr="001D0F28">
        <w:rPr>
          <w:rFonts w:ascii="Noto Sans" w:hAnsi="Noto Sans" w:cs="Noto Sans"/>
        </w:rPr>
        <w:t xml:space="preserve">, </w:t>
      </w:r>
      <w:bookmarkStart w:id="5" w:name="_Hlk192230255"/>
      <w:r w:rsidRPr="001D0F28">
        <w:rPr>
          <w:rFonts w:ascii="Noto Sans" w:hAnsi="Noto Sans" w:cs="Noto Sans"/>
        </w:rPr>
        <w:t>l’horari i la durada dels exercicis i qualsevol altra qüestió que es consideri necessària per dur a terme la prova</w:t>
      </w:r>
      <w:bookmarkEnd w:id="5"/>
      <w:r w:rsidRPr="001D0F28">
        <w:rPr>
          <w:rFonts w:ascii="Noto Sans" w:hAnsi="Noto Sans" w:cs="Noto Sans"/>
        </w:rPr>
        <w:t>.</w:t>
      </w:r>
    </w:p>
    <w:p w:rsidR="00FB7D4C" w:rsidRPr="001D0F28" w:rsidRDefault="00FB7D4C" w:rsidP="004311FA">
      <w:pPr>
        <w:spacing w:after="0"/>
        <w:rPr>
          <w:rFonts w:ascii="Noto Sans" w:hAnsi="Noto Sans" w:cs="Noto Sans"/>
        </w:rPr>
      </w:pPr>
    </w:p>
    <w:p w:rsidR="007E12B3" w:rsidRPr="001D0F28" w:rsidRDefault="007E12B3" w:rsidP="004311FA">
      <w:pPr>
        <w:pStyle w:val="Prrafodelista"/>
        <w:numPr>
          <w:ilvl w:val="0"/>
          <w:numId w:val="1"/>
        </w:numPr>
        <w:spacing w:after="0"/>
        <w:ind w:left="360"/>
        <w:rPr>
          <w:rFonts w:ascii="Noto Sans" w:hAnsi="Noto Sans" w:cs="Noto Sans"/>
        </w:rPr>
      </w:pPr>
      <w:bookmarkStart w:id="6" w:name="_Hlk192230360"/>
      <w:r w:rsidRPr="001D0F28">
        <w:rPr>
          <w:rFonts w:ascii="Noto Sans" w:hAnsi="Noto Sans" w:cs="Noto Sans"/>
        </w:rPr>
        <w:t xml:space="preserve">La resolució s’ha de publicar en el </w:t>
      </w:r>
      <w:r w:rsidRPr="001D0F28">
        <w:rPr>
          <w:rFonts w:ascii="Noto Sans" w:hAnsi="Noto Sans" w:cs="Noto Sans"/>
          <w:i/>
        </w:rPr>
        <w:t>Butlletí Oficial de les Illes Balears</w:t>
      </w:r>
      <w:r w:rsidRPr="001D0F28">
        <w:rPr>
          <w:rFonts w:ascii="Noto Sans" w:hAnsi="Noto Sans" w:cs="Noto Sans"/>
        </w:rPr>
        <w:t xml:space="preserve"> i a</w:t>
      </w:r>
      <w:r w:rsidR="00906FE5" w:rsidRPr="001D0F28">
        <w:rPr>
          <w:rFonts w:ascii="Noto Sans" w:hAnsi="Noto Sans" w:cs="Noto Sans"/>
        </w:rPr>
        <w:t>l lloc</w:t>
      </w:r>
      <w:r w:rsidRPr="001D0F28">
        <w:rPr>
          <w:rFonts w:ascii="Noto Sans" w:hAnsi="Noto Sans" w:cs="Noto Sans"/>
        </w:rPr>
        <w:t xml:space="preserve"> web </w:t>
      </w:r>
      <w:bookmarkStart w:id="7" w:name="_Hlk193178405"/>
      <w:r w:rsidRPr="001D0F28">
        <w:rPr>
          <w:rFonts w:ascii="Noto Sans" w:hAnsi="Noto Sans" w:cs="Noto Sans"/>
        </w:rPr>
        <w:t>de la Conselleria d’Educació i Universitats.</w:t>
      </w:r>
    </w:p>
    <w:bookmarkEnd w:id="6"/>
    <w:bookmarkEnd w:id="7"/>
    <w:p w:rsidR="007E12B3" w:rsidRPr="001D0F28" w:rsidRDefault="007E12B3" w:rsidP="004311FA">
      <w:pPr>
        <w:spacing w:after="0"/>
        <w:ind w:left="36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r w:rsidRPr="001D0F28">
        <w:rPr>
          <w:rFonts w:ascii="Noto Sans" w:hAnsi="Noto Sans" w:cs="Noto Sans"/>
          <w:b/>
        </w:rPr>
        <w:t>Estructura i realització de la prova</w:t>
      </w:r>
    </w:p>
    <w:p w:rsidR="008B2C05" w:rsidRPr="001D0F28" w:rsidRDefault="008B2C05" w:rsidP="004311FA">
      <w:pPr>
        <w:spacing w:after="0"/>
        <w:rPr>
          <w:rFonts w:ascii="Noto Sans" w:hAnsi="Noto Sans" w:cs="Noto Sans"/>
          <w:b/>
        </w:rPr>
      </w:pPr>
    </w:p>
    <w:p w:rsidR="00C03ED9" w:rsidRDefault="007E12B3" w:rsidP="004311FA">
      <w:pPr>
        <w:pStyle w:val="Prrafodelista"/>
        <w:numPr>
          <w:ilvl w:val="0"/>
          <w:numId w:val="3"/>
        </w:numPr>
        <w:spacing w:after="0"/>
        <w:rPr>
          <w:rFonts w:ascii="Noto Sans" w:hAnsi="Noto Sans" w:cs="Noto Sans"/>
        </w:rPr>
      </w:pPr>
      <w:r w:rsidRPr="001D0F28">
        <w:rPr>
          <w:rFonts w:ascii="Noto Sans" w:hAnsi="Noto Sans" w:cs="Noto Sans"/>
        </w:rPr>
        <w:t>La prova s’organitzarà de forma diferenciada segons les modalitats de batxillerat.</w:t>
      </w:r>
    </w:p>
    <w:p w:rsidR="004311FA" w:rsidRPr="001D0F28" w:rsidRDefault="004311FA" w:rsidP="004311FA">
      <w:pPr>
        <w:pStyle w:val="Prrafodelista"/>
        <w:spacing w:after="0"/>
        <w:ind w:left="360"/>
        <w:rPr>
          <w:rFonts w:ascii="Noto Sans" w:hAnsi="Noto Sans" w:cs="Noto Sans"/>
        </w:rPr>
      </w:pPr>
    </w:p>
    <w:p w:rsidR="007E12B3" w:rsidRDefault="007E12B3" w:rsidP="004311FA">
      <w:pPr>
        <w:pStyle w:val="Prrafodelista"/>
        <w:numPr>
          <w:ilvl w:val="0"/>
          <w:numId w:val="3"/>
        </w:numPr>
        <w:spacing w:after="0"/>
        <w:rPr>
          <w:rFonts w:ascii="Noto Sans" w:hAnsi="Noto Sans" w:cs="Noto Sans"/>
        </w:rPr>
      </w:pPr>
      <w:r w:rsidRPr="001D0F28">
        <w:rPr>
          <w:rFonts w:ascii="Noto Sans" w:hAnsi="Noto Sans" w:cs="Noto Sans"/>
        </w:rPr>
        <w:t>La prova per obtenir el títol de batxiller per a les persones majors de vint anys ha de ser única per a totes les persones inscrites a cada convocatòria i s’ha de fer de forma simultània.</w:t>
      </w:r>
      <w:r w:rsidR="00FB7D4C" w:rsidRPr="001D0F28">
        <w:rPr>
          <w:rFonts w:ascii="Noto Sans" w:hAnsi="Noto Sans" w:cs="Noto Sans"/>
        </w:rPr>
        <w:t xml:space="preserve"> </w:t>
      </w:r>
      <w:r w:rsidRPr="001D0F28">
        <w:rPr>
          <w:rFonts w:ascii="Noto Sans" w:hAnsi="Noto Sans" w:cs="Noto Sans"/>
        </w:rPr>
        <w:t>La prova s’ha de dur a terme en jornades consecutives.</w:t>
      </w:r>
    </w:p>
    <w:p w:rsidR="004311FA" w:rsidRPr="004311FA" w:rsidRDefault="004311FA" w:rsidP="004311FA">
      <w:pPr>
        <w:pStyle w:val="Prrafodelista"/>
        <w:spacing w:after="0"/>
        <w:ind w:left="360"/>
        <w:rPr>
          <w:rFonts w:ascii="Noto Sans" w:hAnsi="Noto Sans" w:cs="Noto Sans"/>
        </w:rPr>
      </w:pPr>
    </w:p>
    <w:p w:rsidR="007E12B3" w:rsidRDefault="007E12B3" w:rsidP="004311FA">
      <w:pPr>
        <w:pStyle w:val="Prrafodelista"/>
        <w:numPr>
          <w:ilvl w:val="0"/>
          <w:numId w:val="3"/>
        </w:numPr>
        <w:spacing w:after="0"/>
        <w:rPr>
          <w:rFonts w:ascii="Noto Sans" w:hAnsi="Noto Sans" w:cs="Noto Sans"/>
        </w:rPr>
      </w:pPr>
      <w:r w:rsidRPr="001D0F28">
        <w:rPr>
          <w:rFonts w:ascii="Noto Sans" w:hAnsi="Noto Sans" w:cs="Noto Sans"/>
        </w:rPr>
        <w:t>La prova ha de constar d’un exercici per a cadascuna de les matèries que figuren a l’annex</w:t>
      </w:r>
      <w:r w:rsidR="00FB7D4C" w:rsidRPr="001D0F28">
        <w:rPr>
          <w:rFonts w:ascii="Noto Sans" w:hAnsi="Noto Sans" w:cs="Noto Sans"/>
        </w:rPr>
        <w:t xml:space="preserve"> d’aquesta ordre</w:t>
      </w:r>
      <w:r w:rsidRPr="001D0F28">
        <w:rPr>
          <w:rFonts w:ascii="Noto Sans" w:hAnsi="Noto Sans" w:cs="Noto Sans"/>
        </w:rPr>
        <w:t>. Cada participant ha de fer els exercicis que corresponguin a les matèries per a les quals hagi formalitzat la inscripció.</w:t>
      </w:r>
    </w:p>
    <w:p w:rsidR="004311FA" w:rsidRPr="004311FA" w:rsidRDefault="004311FA" w:rsidP="004311FA">
      <w:pPr>
        <w:pStyle w:val="Prrafodelista"/>
        <w:spacing w:after="0"/>
        <w:ind w:left="360"/>
        <w:rPr>
          <w:rFonts w:ascii="Noto Sans" w:hAnsi="Noto Sans" w:cs="Noto Sans"/>
        </w:rPr>
      </w:pPr>
    </w:p>
    <w:p w:rsidR="004311FA" w:rsidRDefault="007E12B3" w:rsidP="004311FA">
      <w:pPr>
        <w:pStyle w:val="Prrafodelista"/>
        <w:numPr>
          <w:ilvl w:val="0"/>
          <w:numId w:val="3"/>
        </w:numPr>
        <w:spacing w:after="0"/>
        <w:rPr>
          <w:rFonts w:ascii="Noto Sans" w:hAnsi="Noto Sans" w:cs="Noto Sans"/>
        </w:rPr>
      </w:pPr>
      <w:r w:rsidRPr="004311FA">
        <w:rPr>
          <w:rFonts w:ascii="Noto Sans" w:hAnsi="Noto Sans" w:cs="Noto Sans"/>
        </w:rPr>
        <w:t>Cada exercici pot estar conformat per una o més preguntes.</w:t>
      </w:r>
    </w:p>
    <w:p w:rsidR="004311FA" w:rsidRPr="004311FA" w:rsidRDefault="004311FA" w:rsidP="004311FA">
      <w:pPr>
        <w:pStyle w:val="Prrafodelista"/>
        <w:spacing w:after="0"/>
        <w:ind w:left="360"/>
        <w:rPr>
          <w:rFonts w:ascii="Noto Sans" w:hAnsi="Noto Sans" w:cs="Noto Sans"/>
        </w:rPr>
      </w:pPr>
    </w:p>
    <w:p w:rsidR="004311FA" w:rsidRDefault="007E12B3" w:rsidP="004311FA">
      <w:pPr>
        <w:pStyle w:val="Prrafodelista"/>
        <w:numPr>
          <w:ilvl w:val="0"/>
          <w:numId w:val="3"/>
        </w:numPr>
        <w:spacing w:after="0"/>
        <w:rPr>
          <w:rFonts w:ascii="Noto Sans" w:hAnsi="Noto Sans" w:cs="Noto Sans"/>
        </w:rPr>
      </w:pPr>
      <w:r w:rsidRPr="004311FA">
        <w:rPr>
          <w:rFonts w:ascii="Noto Sans" w:hAnsi="Noto Sans" w:cs="Noto Sans"/>
        </w:rPr>
        <w:t>La prova estarà superada si se superen tots i cada</w:t>
      </w:r>
      <w:r w:rsidR="00FB7D4C" w:rsidRPr="004311FA">
        <w:rPr>
          <w:rFonts w:ascii="Noto Sans" w:hAnsi="Noto Sans" w:cs="Noto Sans"/>
        </w:rPr>
        <w:t>sc</w:t>
      </w:r>
      <w:r w:rsidRPr="004311FA">
        <w:rPr>
          <w:rFonts w:ascii="Noto Sans" w:hAnsi="Noto Sans" w:cs="Noto Sans"/>
        </w:rPr>
        <w:t>un dels exercicis de cada una de les matèries de la prova.</w:t>
      </w:r>
    </w:p>
    <w:p w:rsidR="004311FA" w:rsidRPr="004311FA" w:rsidRDefault="004311FA" w:rsidP="004311FA">
      <w:pPr>
        <w:pStyle w:val="Prrafodelista"/>
        <w:spacing w:after="0"/>
        <w:ind w:left="360"/>
        <w:rPr>
          <w:rFonts w:ascii="Noto Sans" w:hAnsi="Noto Sans" w:cs="Noto Sans"/>
        </w:rPr>
      </w:pPr>
    </w:p>
    <w:p w:rsidR="004311FA" w:rsidRDefault="007E12B3" w:rsidP="004311FA">
      <w:pPr>
        <w:pStyle w:val="Prrafodelista"/>
        <w:numPr>
          <w:ilvl w:val="0"/>
          <w:numId w:val="3"/>
        </w:numPr>
        <w:spacing w:after="0"/>
        <w:rPr>
          <w:rFonts w:ascii="Noto Sans" w:hAnsi="Noto Sans" w:cs="Noto Sans"/>
        </w:rPr>
      </w:pPr>
      <w:r w:rsidRPr="004311FA">
        <w:rPr>
          <w:rFonts w:ascii="Noto Sans" w:hAnsi="Noto Sans" w:cs="Noto Sans"/>
        </w:rPr>
        <w:t>L’estructura de la prova és la que figura a l’annex.</w:t>
      </w:r>
    </w:p>
    <w:p w:rsidR="004311FA" w:rsidRPr="004311FA" w:rsidRDefault="004311FA" w:rsidP="004311FA">
      <w:pPr>
        <w:pStyle w:val="Prrafodelista"/>
        <w:spacing w:after="0"/>
        <w:ind w:left="360"/>
        <w:rPr>
          <w:rFonts w:ascii="Noto Sans" w:hAnsi="Noto Sans" w:cs="Noto Sans"/>
        </w:rPr>
      </w:pPr>
    </w:p>
    <w:p w:rsidR="004311FA" w:rsidRDefault="007E12B3" w:rsidP="004311FA">
      <w:pPr>
        <w:pStyle w:val="Prrafodelista"/>
        <w:numPr>
          <w:ilvl w:val="0"/>
          <w:numId w:val="3"/>
        </w:numPr>
        <w:spacing w:after="0"/>
        <w:rPr>
          <w:rFonts w:ascii="Noto Sans" w:hAnsi="Noto Sans" w:cs="Noto Sans"/>
        </w:rPr>
      </w:pPr>
      <w:r w:rsidRPr="004311FA">
        <w:rPr>
          <w:rFonts w:ascii="Noto Sans" w:hAnsi="Noto Sans" w:cs="Noto Sans"/>
        </w:rPr>
        <w:t>Els continguts</w:t>
      </w:r>
      <w:r w:rsidR="0092205E" w:rsidRPr="004311FA">
        <w:rPr>
          <w:rFonts w:ascii="Noto Sans" w:hAnsi="Noto Sans" w:cs="Noto Sans"/>
        </w:rPr>
        <w:t xml:space="preserve"> de</w:t>
      </w:r>
      <w:r w:rsidRPr="004311FA">
        <w:rPr>
          <w:rFonts w:ascii="Noto Sans" w:hAnsi="Noto Sans" w:cs="Noto Sans"/>
        </w:rPr>
        <w:t xml:space="preserve"> la prova ha</w:t>
      </w:r>
      <w:r w:rsidR="008B2C05" w:rsidRPr="004311FA">
        <w:rPr>
          <w:rFonts w:ascii="Noto Sans" w:hAnsi="Noto Sans" w:cs="Noto Sans"/>
        </w:rPr>
        <w:t>n</w:t>
      </w:r>
      <w:r w:rsidRPr="004311FA">
        <w:rPr>
          <w:rFonts w:ascii="Noto Sans" w:hAnsi="Noto Sans" w:cs="Noto Sans"/>
        </w:rPr>
        <w:t xml:space="preserve"> de tenir com a referent el </w:t>
      </w:r>
      <w:r w:rsidR="00FB7D4C" w:rsidRPr="004311FA">
        <w:rPr>
          <w:rFonts w:ascii="Noto Sans" w:hAnsi="Noto Sans" w:cs="Noto Sans"/>
        </w:rPr>
        <w:t>Reial Decret 243/2022, de 5 d’abril i el decret autonòmic vigent pel qual s’estableix l’ordenació i el currículum del batxillerat a les Illes Balears</w:t>
      </w:r>
      <w:r w:rsidRPr="004311FA">
        <w:rPr>
          <w:rFonts w:ascii="Noto Sans" w:hAnsi="Noto Sans" w:cs="Noto Sans"/>
        </w:rPr>
        <w:t>.</w:t>
      </w:r>
    </w:p>
    <w:p w:rsidR="004311FA" w:rsidRPr="004311FA" w:rsidRDefault="004311FA" w:rsidP="004311FA">
      <w:pPr>
        <w:pStyle w:val="Prrafodelista"/>
        <w:rPr>
          <w:rFonts w:ascii="Noto Sans" w:hAnsi="Noto Sans" w:cs="Noto Sans"/>
        </w:rPr>
      </w:pPr>
    </w:p>
    <w:p w:rsidR="004311FA" w:rsidRDefault="00C32116" w:rsidP="004311FA">
      <w:pPr>
        <w:pStyle w:val="Prrafodelista"/>
        <w:numPr>
          <w:ilvl w:val="0"/>
          <w:numId w:val="3"/>
        </w:numPr>
        <w:spacing w:after="0"/>
        <w:rPr>
          <w:rFonts w:ascii="Noto Sans" w:hAnsi="Noto Sans" w:cs="Noto Sans"/>
        </w:rPr>
      </w:pPr>
      <w:r w:rsidRPr="004311FA">
        <w:rPr>
          <w:rFonts w:ascii="Noto Sans" w:hAnsi="Noto Sans" w:cs="Noto Sans"/>
        </w:rPr>
        <w:t xml:space="preserve">Els aspirants que </w:t>
      </w:r>
      <w:proofErr w:type="spellStart"/>
      <w:r w:rsidRPr="004311FA">
        <w:rPr>
          <w:rFonts w:ascii="Noto Sans" w:hAnsi="Noto Sans" w:cs="Noto Sans"/>
        </w:rPr>
        <w:t>tenguin</w:t>
      </w:r>
      <w:proofErr w:type="spellEnd"/>
      <w:r w:rsidRPr="004311FA">
        <w:rPr>
          <w:rFonts w:ascii="Noto Sans" w:hAnsi="Noto Sans" w:cs="Noto Sans"/>
        </w:rPr>
        <w:t xml:space="preserve"> un títol de Tècnic en Formació Professional poden obtenir el títol de batxiller en la modalitat General </w:t>
      </w:r>
      <w:r w:rsidR="00C03ED9" w:rsidRPr="004311FA">
        <w:rPr>
          <w:rFonts w:ascii="Noto Sans" w:hAnsi="Noto Sans" w:cs="Noto Sans"/>
        </w:rPr>
        <w:t>superant només les matèries definides com a comunes pel Reial Decret 243/2022, de 5 d’abril, de la primera part de la prova.</w:t>
      </w:r>
    </w:p>
    <w:p w:rsidR="004311FA" w:rsidRPr="004311FA" w:rsidRDefault="004311FA" w:rsidP="004311FA">
      <w:pPr>
        <w:pStyle w:val="Prrafodelista"/>
        <w:rPr>
          <w:rFonts w:ascii="Noto Sans" w:hAnsi="Noto Sans" w:cs="Noto Sans"/>
        </w:rPr>
      </w:pPr>
    </w:p>
    <w:p w:rsidR="00C03ED9" w:rsidRPr="004311FA" w:rsidRDefault="00C03ED9" w:rsidP="004311FA">
      <w:pPr>
        <w:pStyle w:val="Prrafodelista"/>
        <w:numPr>
          <w:ilvl w:val="0"/>
          <w:numId w:val="3"/>
        </w:numPr>
        <w:spacing w:after="0"/>
        <w:rPr>
          <w:rFonts w:ascii="Noto Sans" w:hAnsi="Noto Sans" w:cs="Noto Sans"/>
        </w:rPr>
      </w:pPr>
      <w:r w:rsidRPr="004311FA">
        <w:rPr>
          <w:rFonts w:ascii="Noto Sans" w:hAnsi="Noto Sans" w:cs="Noto Sans"/>
        </w:rPr>
        <w:t xml:space="preserve">Els aspirants que </w:t>
      </w:r>
      <w:proofErr w:type="spellStart"/>
      <w:r w:rsidRPr="004311FA">
        <w:rPr>
          <w:rFonts w:ascii="Noto Sans" w:hAnsi="Noto Sans" w:cs="Noto Sans"/>
        </w:rPr>
        <w:t>tenguin</w:t>
      </w:r>
      <w:proofErr w:type="spellEnd"/>
      <w:r w:rsidRPr="004311FA">
        <w:rPr>
          <w:rFonts w:ascii="Noto Sans" w:hAnsi="Noto Sans" w:cs="Noto Sans"/>
        </w:rPr>
        <w:t xml:space="preserve"> el títol de Tècnic en Arts Plàstiques i Disseny o que hagin superat els Ensenyaments Professionals de Música o Dansa poden obtenir el títol de batxiller en la modalitat d’Arts superant només les matèries definides com a comunes pel Reial Decret 243/2022, de 5 d’abril, de la primera part de la prova.</w:t>
      </w:r>
    </w:p>
    <w:p w:rsidR="007E12B3" w:rsidRPr="001D0F28" w:rsidRDefault="007E12B3" w:rsidP="004311FA">
      <w:pPr>
        <w:pStyle w:val="Prrafodelista"/>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74C0E" w:rsidP="004311FA">
      <w:pPr>
        <w:spacing w:after="0"/>
        <w:rPr>
          <w:rFonts w:ascii="Noto Sans" w:hAnsi="Noto Sans" w:cs="Noto Sans"/>
          <w:b/>
        </w:rPr>
      </w:pPr>
      <w:r w:rsidRPr="001D0F28">
        <w:rPr>
          <w:rFonts w:ascii="Noto Sans" w:hAnsi="Noto Sans" w:cs="Noto Sans"/>
          <w:b/>
        </w:rPr>
        <w:t>Inscripció per fer la prova, e</w:t>
      </w:r>
      <w:r w:rsidR="007E12B3" w:rsidRPr="001D0F28">
        <w:rPr>
          <w:rFonts w:ascii="Noto Sans" w:hAnsi="Noto Sans" w:cs="Noto Sans"/>
          <w:b/>
        </w:rPr>
        <w:t>xempcions i matèries superades anteriorment</w:t>
      </w:r>
    </w:p>
    <w:p w:rsidR="008B2C05" w:rsidRPr="001D0F28" w:rsidRDefault="008B2C05" w:rsidP="004311FA">
      <w:pPr>
        <w:spacing w:after="0"/>
        <w:rPr>
          <w:rFonts w:ascii="Noto Sans" w:eastAsiaTheme="minorHAnsi" w:hAnsi="Noto Sans" w:cs="Noto Sans"/>
        </w:rPr>
      </w:pPr>
    </w:p>
    <w:p w:rsidR="00774C0E" w:rsidRPr="001D0F28" w:rsidRDefault="00774C0E" w:rsidP="004311FA">
      <w:pPr>
        <w:pStyle w:val="Prrafodelista"/>
        <w:numPr>
          <w:ilvl w:val="0"/>
          <w:numId w:val="6"/>
        </w:numPr>
        <w:spacing w:after="0"/>
        <w:ind w:left="360"/>
        <w:rPr>
          <w:rFonts w:ascii="Noto Sans" w:hAnsi="Noto Sans" w:cs="Noto Sans"/>
        </w:rPr>
      </w:pPr>
      <w:r w:rsidRPr="001D0F28">
        <w:rPr>
          <w:rFonts w:ascii="Noto Sans" w:hAnsi="Noto Sans" w:cs="Noto Sans"/>
        </w:rPr>
        <w:t>La inscripció per fer la prova lliure s’ha de fer segons les instruccions dictades per la direcció general competent en matèria de proves lliures de batxillerat.</w:t>
      </w:r>
    </w:p>
    <w:p w:rsidR="00D478E2" w:rsidRPr="001D0F28" w:rsidRDefault="00D478E2" w:rsidP="004311FA">
      <w:pPr>
        <w:pStyle w:val="Prrafodelista"/>
        <w:spacing w:after="0"/>
        <w:ind w:left="360"/>
        <w:rPr>
          <w:rFonts w:ascii="Noto Sans" w:hAnsi="Noto Sans" w:cs="Noto Sans"/>
        </w:rPr>
      </w:pPr>
    </w:p>
    <w:p w:rsidR="00D478E2" w:rsidRPr="001D0F28" w:rsidRDefault="00D478E2" w:rsidP="004311FA">
      <w:pPr>
        <w:pStyle w:val="Prrafodelista"/>
        <w:numPr>
          <w:ilvl w:val="0"/>
          <w:numId w:val="6"/>
        </w:numPr>
        <w:spacing w:after="0" w:line="240" w:lineRule="auto"/>
        <w:ind w:left="360"/>
        <w:rPr>
          <w:rFonts w:ascii="Noto Sans" w:hAnsi="Noto Sans" w:cs="Noto Sans"/>
        </w:rPr>
      </w:pPr>
      <w:r w:rsidRPr="001D0F28">
        <w:rPr>
          <w:rFonts w:ascii="Noto Sans" w:hAnsi="Noto Sans" w:cs="Noto Sans"/>
        </w:rPr>
        <w:t>Les persones que es trobin en algun dels supòsits prevists en l'Ordre del conseller d'Educació i Universitats de 8 de març de 2018 per la qual es fixen les titulacions que cal tenir per fer classes de i en llengua catalana, pròpia de les Illes Balears, a l'ensenyament reglat no universitari, se n'estableixen les equivalències, es defineix el Pla de Formació Lingüística i Cultural (FOLC), es regulen les condicions de l'exempció de l'avaluació de la llengua catalana i literatura en ensenyaments no universitaris i es determinen les funcions i la composició de la Comissió Tècnica d'Assessorament per a l'Ensenyament de i en Llengua Catalana i vulguin demanar l'exempció de la prova de Llengua Catalana i Literatura II han de presentar la resolució d’atorgament de l’exempció.</w:t>
      </w:r>
    </w:p>
    <w:p w:rsidR="00D478E2" w:rsidRPr="001D0F28" w:rsidRDefault="00D478E2" w:rsidP="004311FA">
      <w:pPr>
        <w:pStyle w:val="Prrafodelista"/>
        <w:spacing w:after="0"/>
        <w:ind w:left="360"/>
        <w:rPr>
          <w:rFonts w:ascii="Noto Sans" w:hAnsi="Noto Sans" w:cs="Noto Sans"/>
        </w:rPr>
      </w:pPr>
    </w:p>
    <w:p w:rsidR="004311FA" w:rsidRDefault="007E12B3" w:rsidP="004311FA">
      <w:pPr>
        <w:pStyle w:val="Prrafodelista"/>
        <w:numPr>
          <w:ilvl w:val="0"/>
          <w:numId w:val="6"/>
        </w:numPr>
        <w:spacing w:after="0"/>
        <w:ind w:left="360"/>
        <w:rPr>
          <w:rFonts w:ascii="Noto Sans" w:hAnsi="Noto Sans" w:cs="Noto Sans"/>
        </w:rPr>
      </w:pPr>
      <w:r w:rsidRPr="004311FA">
        <w:rPr>
          <w:rFonts w:ascii="Noto Sans" w:hAnsi="Noto Sans" w:cs="Noto Sans"/>
        </w:rPr>
        <w:t>Les persones que hagin superat alguna matèria mitjançant la prova lliure en convocatòries anteriors o que acreditin estudis superats amb anterioritat i que puguin resultar equivalents a alguna de les matèries de la prova poden sol·licitar-ne la convalidació en el moment de la inscripció i presentar la documentació acreditativa corresponent.</w:t>
      </w:r>
    </w:p>
    <w:p w:rsidR="004311FA" w:rsidRPr="004311FA" w:rsidRDefault="004311FA" w:rsidP="004311FA">
      <w:pPr>
        <w:pStyle w:val="Prrafodelista"/>
        <w:ind w:left="360"/>
        <w:rPr>
          <w:rFonts w:ascii="Noto Sans" w:hAnsi="Noto Sans" w:cs="Noto Sans"/>
        </w:rPr>
      </w:pPr>
    </w:p>
    <w:p w:rsidR="007E12B3" w:rsidRPr="004311FA" w:rsidRDefault="007E12B3" w:rsidP="004311FA">
      <w:pPr>
        <w:pStyle w:val="Prrafodelista"/>
        <w:numPr>
          <w:ilvl w:val="0"/>
          <w:numId w:val="6"/>
        </w:numPr>
        <w:spacing w:after="0"/>
        <w:ind w:left="360"/>
        <w:rPr>
          <w:rFonts w:ascii="Noto Sans" w:hAnsi="Noto Sans" w:cs="Noto Sans"/>
        </w:rPr>
      </w:pPr>
      <w:r w:rsidRPr="004311FA">
        <w:rPr>
          <w:rFonts w:ascii="Noto Sans" w:hAnsi="Noto Sans" w:cs="Noto Sans"/>
        </w:rPr>
        <w:t xml:space="preserve">La superació de matèries mitjançant aquesta prova no </w:t>
      </w:r>
      <w:r w:rsidR="0092205E" w:rsidRPr="004311FA">
        <w:rPr>
          <w:rFonts w:ascii="Noto Sans" w:hAnsi="Noto Sans" w:cs="Noto Sans"/>
        </w:rPr>
        <w:t>n’</w:t>
      </w:r>
      <w:r w:rsidRPr="004311FA">
        <w:rPr>
          <w:rFonts w:ascii="Noto Sans" w:hAnsi="Noto Sans" w:cs="Noto Sans"/>
        </w:rPr>
        <w:t xml:space="preserve">implica la convalidació en </w:t>
      </w:r>
      <w:r w:rsidR="00D478E2" w:rsidRPr="004311FA">
        <w:rPr>
          <w:rFonts w:ascii="Noto Sans" w:hAnsi="Noto Sans" w:cs="Noto Sans"/>
        </w:rPr>
        <w:t>cap</w:t>
      </w:r>
      <w:r w:rsidRPr="004311FA">
        <w:rPr>
          <w:rFonts w:ascii="Noto Sans" w:hAnsi="Noto Sans" w:cs="Noto Sans"/>
        </w:rPr>
        <w:t xml:space="preserve"> dels règims oficials ordinari, nocturn </w:t>
      </w:r>
      <w:r w:rsidR="00D478E2" w:rsidRPr="004311FA">
        <w:rPr>
          <w:rFonts w:ascii="Noto Sans" w:hAnsi="Noto Sans" w:cs="Noto Sans"/>
        </w:rPr>
        <w:t>o</w:t>
      </w:r>
      <w:r w:rsidRPr="004311FA">
        <w:rPr>
          <w:rFonts w:ascii="Noto Sans" w:hAnsi="Noto Sans" w:cs="Noto Sans"/>
        </w:rPr>
        <w:t xml:space="preserve"> a distància</w:t>
      </w:r>
      <w:r w:rsidR="00D478E2" w:rsidRPr="004311FA">
        <w:rPr>
          <w:rFonts w:ascii="Noto Sans" w:hAnsi="Noto Sans" w:cs="Noto Sans"/>
        </w:rPr>
        <w:t>.</w:t>
      </w:r>
    </w:p>
    <w:p w:rsidR="007E12B3" w:rsidRPr="001D0F28" w:rsidRDefault="007E12B3" w:rsidP="004311FA">
      <w:pPr>
        <w:pStyle w:val="Prrafodelista"/>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bookmarkStart w:id="8" w:name="_Hlk192232378"/>
      <w:r w:rsidRPr="001D0F28">
        <w:rPr>
          <w:rFonts w:ascii="Noto Sans" w:hAnsi="Noto Sans" w:cs="Noto Sans"/>
          <w:b/>
        </w:rPr>
        <w:lastRenderedPageBreak/>
        <w:t xml:space="preserve">Llistes </w:t>
      </w:r>
      <w:proofErr w:type="spellStart"/>
      <w:r w:rsidRPr="001D0F28">
        <w:rPr>
          <w:rFonts w:ascii="Noto Sans" w:hAnsi="Noto Sans" w:cs="Noto Sans"/>
          <w:b/>
        </w:rPr>
        <w:t>d’admesos</w:t>
      </w:r>
      <w:proofErr w:type="spellEnd"/>
      <w:r w:rsidRPr="001D0F28">
        <w:rPr>
          <w:rFonts w:ascii="Noto Sans" w:hAnsi="Noto Sans" w:cs="Noto Sans"/>
          <w:b/>
        </w:rPr>
        <w:t xml:space="preserve"> i exclosos i termini de reclamacions</w:t>
      </w:r>
    </w:p>
    <w:p w:rsidR="008B2C05" w:rsidRPr="001D0F28" w:rsidRDefault="008B2C05" w:rsidP="004311FA">
      <w:pPr>
        <w:spacing w:after="0"/>
        <w:rPr>
          <w:rFonts w:ascii="Noto Sans" w:hAnsi="Noto Sans" w:cs="Noto Sans"/>
          <w:b/>
        </w:rPr>
      </w:pPr>
    </w:p>
    <w:p w:rsidR="007E12B3" w:rsidRPr="001D0F28" w:rsidRDefault="007E12B3" w:rsidP="004311FA">
      <w:pPr>
        <w:pStyle w:val="Prrafodelista"/>
        <w:numPr>
          <w:ilvl w:val="0"/>
          <w:numId w:val="7"/>
        </w:numPr>
        <w:spacing w:after="0"/>
        <w:ind w:left="360"/>
        <w:rPr>
          <w:rFonts w:ascii="Noto Sans" w:hAnsi="Noto Sans" w:cs="Noto Sans"/>
        </w:rPr>
      </w:pPr>
      <w:r w:rsidRPr="001D0F28">
        <w:rPr>
          <w:rFonts w:ascii="Noto Sans" w:hAnsi="Noto Sans" w:cs="Noto Sans"/>
        </w:rPr>
        <w:t>La resolució de convocatòria ha de determinar els terminis de publicació de la llista provisional d’admesos i exclosos, publicació de dates de reclamacions i de la llista definitiva d’admesos i exclosos.</w:t>
      </w:r>
    </w:p>
    <w:p w:rsidR="00C36950" w:rsidRPr="001D0F28" w:rsidRDefault="00C36950"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7"/>
        </w:numPr>
        <w:spacing w:after="0"/>
        <w:ind w:left="360"/>
        <w:rPr>
          <w:rFonts w:ascii="Noto Sans" w:hAnsi="Noto Sans" w:cs="Noto Sans"/>
        </w:rPr>
      </w:pPr>
      <w:r w:rsidRPr="001D0F28">
        <w:rPr>
          <w:rFonts w:ascii="Noto Sans" w:hAnsi="Noto Sans" w:cs="Noto Sans"/>
        </w:rPr>
        <w:t>A les llistes provisional i definitiva d’admesos h</w:t>
      </w:r>
      <w:r w:rsidR="00471684" w:rsidRPr="001D0F28">
        <w:rPr>
          <w:rFonts w:ascii="Noto Sans" w:hAnsi="Noto Sans" w:cs="Noto Sans"/>
        </w:rPr>
        <w:t>i h</w:t>
      </w:r>
      <w:r w:rsidRPr="001D0F28">
        <w:rPr>
          <w:rFonts w:ascii="Noto Sans" w:hAnsi="Noto Sans" w:cs="Noto Sans"/>
        </w:rPr>
        <w:t>an de constar la matèria o matèries de les quals els participants hagin d’examinar-se, les matèries ja superades</w:t>
      </w:r>
      <w:r w:rsidR="00C36950" w:rsidRPr="001D0F28">
        <w:rPr>
          <w:rFonts w:ascii="Noto Sans" w:hAnsi="Noto Sans" w:cs="Noto Sans"/>
        </w:rPr>
        <w:t>, si es té dret a cap adaptació de la prova</w:t>
      </w:r>
      <w:r w:rsidR="00C36950" w:rsidRPr="001D0F28">
        <w:rPr>
          <w:rFonts w:ascii="TimesNewRomanPSMT" w:hAnsi="TimesNewRomanPSMT" w:cs="TimesNewRomanPSMT"/>
          <w:sz w:val="18"/>
          <w:szCs w:val="18"/>
          <w:lang w:eastAsia="es-ES"/>
        </w:rPr>
        <w:t xml:space="preserve"> </w:t>
      </w:r>
      <w:r w:rsidRPr="001D0F28">
        <w:rPr>
          <w:rFonts w:ascii="Noto Sans" w:hAnsi="Noto Sans" w:cs="Noto Sans"/>
        </w:rPr>
        <w:t>i, si és el cas, l’exempció de l’avaluació de la matèria de Llengua Catalana i Literatura II.</w:t>
      </w:r>
    </w:p>
    <w:p w:rsidR="00C36950" w:rsidRPr="001D0F28" w:rsidRDefault="00C36950" w:rsidP="004311FA">
      <w:pPr>
        <w:spacing w:after="0"/>
        <w:rPr>
          <w:rFonts w:ascii="Noto Sans" w:hAnsi="Noto Sans" w:cs="Noto Sans"/>
        </w:rPr>
      </w:pPr>
    </w:p>
    <w:p w:rsidR="00C36950" w:rsidRPr="001D0F28" w:rsidRDefault="00C36950" w:rsidP="004311FA">
      <w:pPr>
        <w:pStyle w:val="Prrafodelista"/>
        <w:numPr>
          <w:ilvl w:val="0"/>
          <w:numId w:val="7"/>
        </w:numPr>
        <w:spacing w:after="0"/>
        <w:ind w:left="360"/>
        <w:rPr>
          <w:rFonts w:ascii="Noto Sans" w:hAnsi="Noto Sans" w:cs="Noto Sans"/>
        </w:rPr>
      </w:pPr>
      <w:r w:rsidRPr="001D0F28">
        <w:rPr>
          <w:rFonts w:ascii="Noto Sans" w:hAnsi="Noto Sans" w:cs="Noto Sans"/>
        </w:rPr>
        <w:t>A les llistes provisional i definitiva d’exclosos hi han de constar els motius de l’exclusió.</w:t>
      </w:r>
    </w:p>
    <w:bookmarkEnd w:id="8"/>
    <w:p w:rsidR="008B2C05" w:rsidRPr="004311FA" w:rsidRDefault="008B2C05" w:rsidP="004311FA">
      <w:pPr>
        <w:pStyle w:val="Prrafodelista"/>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8C1AEB" w:rsidP="004311FA">
      <w:pPr>
        <w:spacing w:after="0"/>
        <w:rPr>
          <w:rFonts w:ascii="Noto Sans" w:hAnsi="Noto Sans" w:cs="Noto Sans"/>
          <w:b/>
        </w:rPr>
      </w:pPr>
      <w:r w:rsidRPr="001D0F28">
        <w:rPr>
          <w:rFonts w:ascii="Noto Sans" w:hAnsi="Noto Sans" w:cs="Noto Sans"/>
          <w:b/>
        </w:rPr>
        <w:t>Constitució, composició i n</w:t>
      </w:r>
      <w:r w:rsidR="007E12B3" w:rsidRPr="001D0F28">
        <w:rPr>
          <w:rFonts w:ascii="Noto Sans" w:hAnsi="Noto Sans" w:cs="Noto Sans"/>
          <w:b/>
        </w:rPr>
        <w:t>omenament dels tribunals</w:t>
      </w:r>
    </w:p>
    <w:p w:rsidR="008B2C05" w:rsidRPr="001D0F28" w:rsidRDefault="008B2C05" w:rsidP="004311FA">
      <w:pPr>
        <w:spacing w:after="0"/>
        <w:rPr>
          <w:rFonts w:ascii="Noto Sans" w:hAnsi="Noto Sans" w:cs="Noto Sans"/>
          <w:b/>
        </w:rPr>
      </w:pPr>
    </w:p>
    <w:p w:rsidR="007E12B3" w:rsidRPr="001D0F28" w:rsidRDefault="007E12B3" w:rsidP="004311FA">
      <w:pPr>
        <w:pStyle w:val="Prrafodelista"/>
        <w:numPr>
          <w:ilvl w:val="0"/>
          <w:numId w:val="8"/>
        </w:numPr>
        <w:spacing w:after="0"/>
        <w:ind w:left="360"/>
        <w:rPr>
          <w:rFonts w:ascii="Noto Sans" w:hAnsi="Noto Sans" w:cs="Noto Sans"/>
        </w:rPr>
      </w:pPr>
      <w:r w:rsidRPr="001D0F28">
        <w:rPr>
          <w:rFonts w:ascii="Noto Sans" w:hAnsi="Noto Sans" w:cs="Noto Sans"/>
        </w:rPr>
        <w:t xml:space="preserve">La directora general </w:t>
      </w:r>
      <w:r w:rsidR="00D478E2" w:rsidRPr="001D0F28">
        <w:rPr>
          <w:rFonts w:ascii="Noto Sans" w:hAnsi="Noto Sans" w:cs="Noto Sans"/>
        </w:rPr>
        <w:t>competent en matèria de proves lliures de batxillerat</w:t>
      </w:r>
      <w:r w:rsidRPr="001D0F28">
        <w:rPr>
          <w:rFonts w:ascii="Noto Sans" w:hAnsi="Noto Sans" w:cs="Noto Sans"/>
        </w:rPr>
        <w:t xml:space="preserve"> ha de nomenar els membres dels tribunals una vegada tancat el període d’inscripció. S’han de constituir tants de tribunals com siguin necessaris, seguint el criteri que cada tribunal examini </w:t>
      </w:r>
      <w:r w:rsidR="0031511D" w:rsidRPr="001D0F28">
        <w:rPr>
          <w:rFonts w:ascii="Noto Sans" w:hAnsi="Noto Sans" w:cs="Noto Sans"/>
        </w:rPr>
        <w:t xml:space="preserve">75 persones </w:t>
      </w:r>
      <w:r w:rsidRPr="001D0F28">
        <w:rPr>
          <w:rFonts w:ascii="Noto Sans" w:hAnsi="Noto Sans" w:cs="Noto Sans"/>
        </w:rPr>
        <w:t>com a màxim.</w:t>
      </w:r>
    </w:p>
    <w:p w:rsidR="00D478E2" w:rsidRPr="001D0F28" w:rsidRDefault="00D478E2"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8"/>
        </w:numPr>
        <w:spacing w:after="0"/>
        <w:ind w:left="360"/>
        <w:rPr>
          <w:rFonts w:ascii="Noto Sans" w:hAnsi="Noto Sans" w:cs="Noto Sans"/>
        </w:rPr>
      </w:pPr>
      <w:r w:rsidRPr="001D0F28">
        <w:rPr>
          <w:rFonts w:ascii="Noto Sans" w:hAnsi="Noto Sans" w:cs="Noto Sans"/>
        </w:rPr>
        <w:t>Els tribunals han d’estar integrats per una persona que n’exerceix la presidència i una altra que fa les funcions de secretari. A més, també formaran part del tribunal vocals especialistes de les distintes matèries. Com a màxim hi haurà tants de vocals com matèries diferents que formin part de la prova. Els membres del tribunal han de pertànyer al cos de catedràtics o al de professors de secundària.</w:t>
      </w:r>
    </w:p>
    <w:p w:rsidR="00D478E2" w:rsidRPr="001D0F28" w:rsidRDefault="00D478E2" w:rsidP="004311FA">
      <w:pPr>
        <w:spacing w:after="0"/>
        <w:rPr>
          <w:rFonts w:ascii="Noto Sans" w:hAnsi="Noto Sans" w:cs="Noto Sans"/>
        </w:rPr>
      </w:pPr>
    </w:p>
    <w:p w:rsidR="007E12B3" w:rsidRPr="001D0F28" w:rsidRDefault="007E12B3" w:rsidP="004311FA">
      <w:pPr>
        <w:pStyle w:val="Prrafodelista"/>
        <w:numPr>
          <w:ilvl w:val="0"/>
          <w:numId w:val="8"/>
        </w:numPr>
        <w:spacing w:after="0"/>
        <w:ind w:left="360"/>
        <w:rPr>
          <w:rFonts w:ascii="Noto Sans" w:hAnsi="Noto Sans" w:cs="Noto Sans"/>
        </w:rPr>
      </w:pPr>
      <w:bookmarkStart w:id="9" w:name="_Hlk192232780"/>
      <w:r w:rsidRPr="001D0F28">
        <w:rPr>
          <w:rFonts w:ascii="Noto Sans" w:hAnsi="Noto Sans" w:cs="Noto Sans"/>
        </w:rPr>
        <w:t>Els tribunals tindran les funcions següents:</w:t>
      </w:r>
    </w:p>
    <w:p w:rsidR="007E12B3" w:rsidRPr="001D0F28" w:rsidRDefault="007E12B3" w:rsidP="004311FA">
      <w:pPr>
        <w:pStyle w:val="Prrafodelista"/>
        <w:numPr>
          <w:ilvl w:val="0"/>
          <w:numId w:val="17"/>
        </w:numPr>
        <w:spacing w:after="0"/>
        <w:ind w:left="720"/>
        <w:rPr>
          <w:rFonts w:ascii="Noto Sans" w:hAnsi="Noto Sans" w:cs="Noto Sans"/>
        </w:rPr>
      </w:pPr>
      <w:r w:rsidRPr="001D0F28">
        <w:rPr>
          <w:rFonts w:ascii="Noto Sans" w:hAnsi="Noto Sans" w:cs="Noto Sans"/>
        </w:rPr>
        <w:t>Avaluar i qualificar els exercicis.</w:t>
      </w:r>
    </w:p>
    <w:p w:rsidR="007E12B3" w:rsidRPr="001D0F28" w:rsidRDefault="007E12B3" w:rsidP="004311FA">
      <w:pPr>
        <w:pStyle w:val="Prrafodelista"/>
        <w:numPr>
          <w:ilvl w:val="0"/>
          <w:numId w:val="17"/>
        </w:numPr>
        <w:spacing w:after="0"/>
        <w:ind w:left="720"/>
        <w:rPr>
          <w:rFonts w:ascii="Noto Sans" w:hAnsi="Noto Sans" w:cs="Noto Sans"/>
        </w:rPr>
      </w:pPr>
      <w:r w:rsidRPr="001D0F28">
        <w:rPr>
          <w:rFonts w:ascii="Noto Sans" w:hAnsi="Noto Sans" w:cs="Noto Sans"/>
        </w:rPr>
        <w:t>Complimentar les actes d’avaluació.</w:t>
      </w:r>
    </w:p>
    <w:p w:rsidR="007E12B3" w:rsidRPr="001D0F28" w:rsidRDefault="007E12B3" w:rsidP="004311FA">
      <w:pPr>
        <w:pStyle w:val="Prrafodelista"/>
        <w:numPr>
          <w:ilvl w:val="0"/>
          <w:numId w:val="17"/>
        </w:numPr>
        <w:spacing w:after="0"/>
        <w:ind w:left="720"/>
        <w:rPr>
          <w:rFonts w:ascii="Noto Sans" w:hAnsi="Noto Sans" w:cs="Noto Sans"/>
        </w:rPr>
      </w:pPr>
      <w:r w:rsidRPr="001D0F28">
        <w:rPr>
          <w:rFonts w:ascii="Noto Sans" w:hAnsi="Noto Sans" w:cs="Noto Sans"/>
        </w:rPr>
        <w:t>Atendre i resoldre les reclamacions presentades.</w:t>
      </w:r>
    </w:p>
    <w:p w:rsidR="007E12B3" w:rsidRPr="001D0F28" w:rsidRDefault="007E12B3" w:rsidP="004311FA">
      <w:pPr>
        <w:pStyle w:val="Prrafodelista"/>
        <w:numPr>
          <w:ilvl w:val="0"/>
          <w:numId w:val="17"/>
        </w:numPr>
        <w:spacing w:after="0"/>
        <w:ind w:left="720"/>
        <w:rPr>
          <w:rFonts w:ascii="Noto Sans" w:hAnsi="Noto Sans" w:cs="Noto Sans"/>
        </w:rPr>
      </w:pPr>
      <w:r w:rsidRPr="001D0F28">
        <w:rPr>
          <w:rFonts w:ascii="Noto Sans" w:hAnsi="Noto Sans" w:cs="Noto Sans"/>
        </w:rPr>
        <w:t>Altres funcions qu</w:t>
      </w:r>
      <w:r w:rsidR="00097963" w:rsidRPr="001D0F28">
        <w:rPr>
          <w:rFonts w:ascii="Noto Sans" w:hAnsi="Noto Sans" w:cs="Noto Sans"/>
        </w:rPr>
        <w:t>e els siguin encomanades per l’administració e</w:t>
      </w:r>
      <w:r w:rsidRPr="001D0F28">
        <w:rPr>
          <w:rFonts w:ascii="Noto Sans" w:hAnsi="Noto Sans" w:cs="Noto Sans"/>
        </w:rPr>
        <w:t>ducativa en l’àmbit de les seves competències.</w:t>
      </w:r>
    </w:p>
    <w:bookmarkEnd w:id="9"/>
    <w:p w:rsidR="00D478E2" w:rsidRPr="001D0F28" w:rsidRDefault="00D478E2" w:rsidP="004311FA">
      <w:pPr>
        <w:spacing w:after="0"/>
        <w:rPr>
          <w:rFonts w:ascii="Noto Sans" w:eastAsiaTheme="minorHAnsi" w:hAnsi="Noto Sans" w:cs="Noto Sans"/>
        </w:rPr>
      </w:pPr>
    </w:p>
    <w:p w:rsidR="00302C06" w:rsidRPr="001D0F28" w:rsidRDefault="00302C06" w:rsidP="004311FA">
      <w:pPr>
        <w:pStyle w:val="Prrafodelista"/>
        <w:numPr>
          <w:ilvl w:val="0"/>
          <w:numId w:val="8"/>
        </w:numPr>
        <w:spacing w:after="0"/>
        <w:ind w:left="360"/>
        <w:rPr>
          <w:rFonts w:ascii="Noto Sans" w:hAnsi="Noto Sans" w:cs="Noto Sans"/>
        </w:rPr>
      </w:pPr>
      <w:r w:rsidRPr="001D0F28">
        <w:rPr>
          <w:rFonts w:ascii="Noto Sans" w:hAnsi="Noto Sans" w:cs="Noto Sans"/>
        </w:rPr>
        <w:t>El president del tribunal ha de dirigir i coordinar les actuacions del tribunal</w:t>
      </w:r>
      <w:r w:rsidR="00662712" w:rsidRPr="001D0F28">
        <w:rPr>
          <w:rFonts w:ascii="Noto Sans" w:hAnsi="Noto Sans" w:cs="Noto Sans"/>
        </w:rPr>
        <w:t xml:space="preserve"> i ha de garantir el secret de les proves fins que aquestes s’iniciïn.</w:t>
      </w:r>
    </w:p>
    <w:p w:rsidR="00302C06" w:rsidRPr="004311FA" w:rsidRDefault="00302C06" w:rsidP="004311FA">
      <w:pPr>
        <w:pStyle w:val="Prrafodelista"/>
        <w:spacing w:after="0"/>
        <w:ind w:left="360"/>
        <w:rPr>
          <w:rFonts w:ascii="Noto Sans" w:hAnsi="Noto Sans" w:cs="Noto Sans"/>
        </w:rPr>
      </w:pPr>
    </w:p>
    <w:p w:rsidR="007E12B3" w:rsidRPr="001D0F28" w:rsidRDefault="0031511D" w:rsidP="004311FA">
      <w:pPr>
        <w:pStyle w:val="Prrafodelista"/>
        <w:numPr>
          <w:ilvl w:val="0"/>
          <w:numId w:val="8"/>
        </w:numPr>
        <w:spacing w:after="0"/>
        <w:ind w:left="360"/>
        <w:rPr>
          <w:rFonts w:ascii="Noto Sans" w:hAnsi="Noto Sans" w:cs="Noto Sans"/>
        </w:rPr>
      </w:pPr>
      <w:bookmarkStart w:id="10" w:name="_Hlk192233253"/>
      <w:r w:rsidRPr="001D0F28">
        <w:rPr>
          <w:rFonts w:ascii="Noto Sans" w:hAnsi="Noto Sans" w:cs="Noto Sans"/>
        </w:rPr>
        <w:lastRenderedPageBreak/>
        <w:t>Els tribunals han de vetl</w:t>
      </w:r>
      <w:r w:rsidR="007E12B3" w:rsidRPr="001D0F28">
        <w:rPr>
          <w:rFonts w:ascii="Noto Sans" w:hAnsi="Noto Sans" w:cs="Noto Sans"/>
        </w:rPr>
        <w:t>ar perquè es duguin a terme les adaptacions necessàries de temps i mitjans</w:t>
      </w:r>
      <w:r w:rsidR="00302C06" w:rsidRPr="001D0F28">
        <w:rPr>
          <w:rFonts w:ascii="Noto Sans" w:hAnsi="Noto Sans" w:cs="Noto Sans"/>
        </w:rPr>
        <w:t xml:space="preserve"> previstes a la normativa vigent</w:t>
      </w:r>
      <w:r w:rsidR="007E12B3" w:rsidRPr="001D0F28">
        <w:rPr>
          <w:rFonts w:ascii="Noto Sans" w:hAnsi="Noto Sans" w:cs="Noto Sans"/>
        </w:rPr>
        <w:t xml:space="preserve"> per facilitar que les persones que </w:t>
      </w:r>
      <w:r w:rsidR="00302C06" w:rsidRPr="001D0F28">
        <w:rPr>
          <w:rFonts w:ascii="Noto Sans" w:hAnsi="Noto Sans" w:cs="Noto Sans"/>
        </w:rPr>
        <w:t>s’hi</w:t>
      </w:r>
      <w:r w:rsidR="007E12B3" w:rsidRPr="001D0F28">
        <w:rPr>
          <w:rFonts w:ascii="Noto Sans" w:hAnsi="Noto Sans" w:cs="Noto Sans"/>
        </w:rPr>
        <w:t xml:space="preserve"> poden acollir </w:t>
      </w:r>
      <w:r w:rsidR="00097963" w:rsidRPr="001D0F28">
        <w:rPr>
          <w:rFonts w:ascii="Noto Sans" w:hAnsi="Noto Sans" w:cs="Noto Sans"/>
        </w:rPr>
        <w:t>facin la prova.</w:t>
      </w:r>
    </w:p>
    <w:bookmarkEnd w:id="10"/>
    <w:p w:rsidR="00F12684" w:rsidRPr="001D0F28" w:rsidRDefault="00F12684" w:rsidP="004311FA">
      <w:pPr>
        <w:pStyle w:val="Prrafodelista"/>
        <w:spacing w:after="0"/>
        <w:ind w:left="0"/>
        <w:rPr>
          <w:rFonts w:ascii="Noto Sans" w:hAnsi="Noto Sans" w:cs="Noto Sans"/>
          <w:b/>
        </w:rPr>
      </w:pPr>
    </w:p>
    <w:p w:rsidR="00932421" w:rsidRPr="001D0F28" w:rsidRDefault="00932421"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r w:rsidRPr="001D0F28">
        <w:rPr>
          <w:rFonts w:ascii="Noto Sans" w:hAnsi="Noto Sans" w:cs="Noto Sans"/>
          <w:b/>
        </w:rPr>
        <w:t>Avaluació, qualificació de la prova i certificacions</w:t>
      </w:r>
    </w:p>
    <w:p w:rsidR="008B2C05" w:rsidRPr="001D0F28" w:rsidRDefault="008B2C05" w:rsidP="004311FA">
      <w:pPr>
        <w:spacing w:after="0"/>
        <w:rPr>
          <w:rFonts w:ascii="Noto Sans" w:hAnsi="Noto Sans" w:cs="Noto Sans"/>
          <w:b/>
        </w:rPr>
      </w:pPr>
    </w:p>
    <w:p w:rsidR="007E12B3"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La prova ha d’avaluar l’assoliment</w:t>
      </w:r>
      <w:r w:rsidR="00662712" w:rsidRPr="001D0F28">
        <w:rPr>
          <w:rFonts w:ascii="Noto Sans" w:hAnsi="Noto Sans" w:cs="Noto Sans"/>
        </w:rPr>
        <w:t xml:space="preserve"> de les</w:t>
      </w:r>
      <w:r w:rsidRPr="001D0F28">
        <w:rPr>
          <w:rFonts w:ascii="Noto Sans" w:hAnsi="Noto Sans" w:cs="Noto Sans"/>
        </w:rPr>
        <w:t xml:space="preserve"> </w:t>
      </w:r>
      <w:r w:rsidR="00662712" w:rsidRPr="001D0F28">
        <w:rPr>
          <w:rFonts w:ascii="Noto Sans" w:hAnsi="Noto Sans" w:cs="Noto Sans"/>
        </w:rPr>
        <w:t>competències i dels objectius de l’etapa d’acord amb el Reial Decret 243/2022, de 5 d’abril i el decret autonòmica vigent pel qual s’estableix l’ordenació i el currículum del batxillerat</w:t>
      </w:r>
      <w:r w:rsidRPr="001D0F28">
        <w:rPr>
          <w:rFonts w:ascii="Noto Sans" w:hAnsi="Noto Sans" w:cs="Noto Sans"/>
        </w:rPr>
        <w:t>.</w:t>
      </w:r>
    </w:p>
    <w:p w:rsidR="00662712" w:rsidRPr="001D0F28" w:rsidRDefault="00662712"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 xml:space="preserve">Cada tribunal ha de realitzar la sessió d’avaluació en la qual ha de complimentar </w:t>
      </w:r>
      <w:r w:rsidR="00662712" w:rsidRPr="001D0F28">
        <w:rPr>
          <w:rFonts w:ascii="Noto Sans" w:hAnsi="Noto Sans" w:cs="Noto Sans"/>
        </w:rPr>
        <w:t>l</w:t>
      </w:r>
      <w:r w:rsidRPr="001D0F28">
        <w:rPr>
          <w:rFonts w:ascii="Noto Sans" w:hAnsi="Noto Sans" w:cs="Noto Sans"/>
        </w:rPr>
        <w:t xml:space="preserve">’acta d’avaluació. </w:t>
      </w:r>
      <w:r w:rsidR="00662712" w:rsidRPr="001D0F28">
        <w:rPr>
          <w:rFonts w:ascii="Noto Sans" w:hAnsi="Noto Sans" w:cs="Noto Sans"/>
        </w:rPr>
        <w:t>A l’acta s’han de relacionar tots els inscrits a la prova amb les qualificacions obtingudes</w:t>
      </w:r>
      <w:r w:rsidR="008513A0" w:rsidRPr="001D0F28">
        <w:rPr>
          <w:rFonts w:ascii="Noto Sans" w:hAnsi="Noto Sans" w:cs="Noto Sans"/>
        </w:rPr>
        <w:t xml:space="preserve"> i si n’és el cas, les exempcions</w:t>
      </w:r>
      <w:r w:rsidRPr="001D0F28">
        <w:rPr>
          <w:rFonts w:ascii="Noto Sans" w:hAnsi="Noto Sans" w:cs="Noto Sans"/>
        </w:rPr>
        <w:t>.</w:t>
      </w:r>
    </w:p>
    <w:p w:rsidR="0034336B" w:rsidRPr="001D0F28" w:rsidRDefault="0034336B" w:rsidP="004311FA">
      <w:pPr>
        <w:pStyle w:val="Prrafodelista"/>
        <w:ind w:left="360"/>
        <w:rPr>
          <w:rFonts w:ascii="Noto Sans" w:hAnsi="Noto Sans" w:cs="Noto Sans"/>
        </w:rPr>
      </w:pPr>
    </w:p>
    <w:p w:rsidR="0034336B"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 xml:space="preserve">Si </w:t>
      </w:r>
      <w:r w:rsidR="008513A0" w:rsidRPr="001D0F28">
        <w:rPr>
          <w:rFonts w:ascii="Noto Sans" w:hAnsi="Noto Sans" w:cs="Noto Sans"/>
        </w:rPr>
        <w:t>un aspirant</w:t>
      </w:r>
      <w:r w:rsidRPr="001D0F28">
        <w:rPr>
          <w:rFonts w:ascii="Noto Sans" w:hAnsi="Noto Sans" w:cs="Noto Sans"/>
        </w:rPr>
        <w:t xml:space="preserve"> no es presenta a l’exercici d’alguna de les matèries de la prova, s’ha de fer constar com a no presentada (NP) a la casella corresponent de l’acta.</w:t>
      </w:r>
    </w:p>
    <w:p w:rsidR="0034336B" w:rsidRPr="001D0F28" w:rsidRDefault="0034336B" w:rsidP="004311FA">
      <w:pPr>
        <w:pStyle w:val="Prrafodelista"/>
        <w:ind w:left="360"/>
        <w:rPr>
          <w:rFonts w:ascii="Noto Sans" w:hAnsi="Noto Sans" w:cs="Noto Sans"/>
        </w:rPr>
      </w:pPr>
    </w:p>
    <w:p w:rsidR="0034336B"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La qualificació global obtinguda a cada una de les matèries de la prova és numèrica i s’expressa en nombres enters, de 0 a 10. Es considera que una matèria està superada quan l’aspirant ha obtingut una qualificació de cinc (5) o superior. Per obtenir el títol de batxiller cal tenir superades totes les matèries que conformen la prova. La nota mitjana</w:t>
      </w:r>
      <w:r w:rsidR="008513A0" w:rsidRPr="001D0F28">
        <w:rPr>
          <w:rFonts w:ascii="Noto Sans" w:hAnsi="Noto Sans" w:cs="Noto Sans"/>
        </w:rPr>
        <w:t xml:space="preserve"> del títol de batxiller</w:t>
      </w:r>
      <w:r w:rsidRPr="001D0F28">
        <w:rPr>
          <w:rFonts w:ascii="Noto Sans" w:hAnsi="Noto Sans" w:cs="Noto Sans"/>
        </w:rPr>
        <w:t xml:space="preserve"> s’obté calculant la mitjana aritmètica de les qualificacions de les matèries de la prova arrodonida a la centèsima més pròxima i</w:t>
      </w:r>
      <w:r w:rsidR="0031511D" w:rsidRPr="001D0F28">
        <w:rPr>
          <w:rFonts w:ascii="Noto Sans" w:hAnsi="Noto Sans" w:cs="Noto Sans"/>
        </w:rPr>
        <w:t>,</w:t>
      </w:r>
      <w:r w:rsidRPr="001D0F28">
        <w:rPr>
          <w:rFonts w:ascii="Noto Sans" w:hAnsi="Noto Sans" w:cs="Noto Sans"/>
        </w:rPr>
        <w:t xml:space="preserve"> en cas d’equidistància, a la superior.</w:t>
      </w:r>
    </w:p>
    <w:p w:rsidR="0034336B" w:rsidRPr="001D0F28" w:rsidRDefault="0034336B"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n el cas d’exempció de l’avaluació de la matèria de Llengua Catalana i Literatura II, aquesta matèria no s’ha de tenir en compte per calcular la nota mitjana.</w:t>
      </w:r>
    </w:p>
    <w:p w:rsidR="0034336B" w:rsidRPr="001D0F28" w:rsidRDefault="0034336B" w:rsidP="004311FA">
      <w:pPr>
        <w:pStyle w:val="Prrafodelista"/>
        <w:ind w:left="360"/>
        <w:rPr>
          <w:rFonts w:ascii="Noto Sans" w:hAnsi="Noto Sans" w:cs="Noto Sans"/>
        </w:rPr>
      </w:pPr>
    </w:p>
    <w:p w:rsidR="007E12B3"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En el cas d’aspirants que hagin superat anteriorment matèries equivalents a alguna de les matèries de la prova, i a efecte de calcular la nota mitjana de batxillerat, s’ha de tenir en compte la qualificació que consti en el seu historial acadèmic.</w:t>
      </w:r>
    </w:p>
    <w:p w:rsidR="0034336B" w:rsidRPr="001D0F28" w:rsidRDefault="0034336B" w:rsidP="004311FA">
      <w:pPr>
        <w:pStyle w:val="Prrafodelista"/>
        <w:ind w:left="360"/>
        <w:rPr>
          <w:rFonts w:ascii="Noto Sans" w:hAnsi="Noto Sans" w:cs="Noto Sans"/>
        </w:rPr>
      </w:pPr>
    </w:p>
    <w:p w:rsidR="008513A0" w:rsidRPr="001D0F28" w:rsidRDefault="007E12B3" w:rsidP="004311FA">
      <w:pPr>
        <w:pStyle w:val="Prrafodelista"/>
        <w:numPr>
          <w:ilvl w:val="0"/>
          <w:numId w:val="20"/>
        </w:numPr>
        <w:spacing w:after="0"/>
        <w:ind w:left="360"/>
        <w:rPr>
          <w:rFonts w:ascii="Noto Sans" w:hAnsi="Noto Sans" w:cs="Noto Sans"/>
        </w:rPr>
      </w:pPr>
      <w:r w:rsidRPr="001D0F28">
        <w:rPr>
          <w:rFonts w:ascii="Noto Sans" w:hAnsi="Noto Sans" w:cs="Noto Sans"/>
        </w:rPr>
        <w:t xml:space="preserve">En el cas d’aspirants que </w:t>
      </w:r>
      <w:r w:rsidR="008513A0" w:rsidRPr="001D0F28">
        <w:rPr>
          <w:rFonts w:ascii="Noto Sans" w:hAnsi="Noto Sans" w:cs="Noto Sans"/>
        </w:rPr>
        <w:t xml:space="preserve">s’acullin al que es disposa en els punts 8 i 9 de l’article 5 d’aquesta ordre, la nota mitjana del títol de batxiller, s’ha d’obtenir d’acord </w:t>
      </w:r>
      <w:r w:rsidR="008513A0" w:rsidRPr="001D0F28">
        <w:rPr>
          <w:rFonts w:ascii="Noto Sans" w:hAnsi="Noto Sans" w:cs="Noto Sans"/>
        </w:rPr>
        <w:lastRenderedPageBreak/>
        <w:t>amb la següent ponderació i s’ha d’arrodonir a la centèsima més pròxima o, en cas d’equidistància, a la superior:</w:t>
      </w:r>
    </w:p>
    <w:p w:rsidR="008513A0" w:rsidRPr="001D0F28" w:rsidRDefault="008513A0" w:rsidP="004311FA">
      <w:pPr>
        <w:pStyle w:val="Prrafodelista"/>
        <w:numPr>
          <w:ilvl w:val="0"/>
          <w:numId w:val="25"/>
        </w:numPr>
        <w:spacing w:after="0"/>
        <w:rPr>
          <w:rFonts w:ascii="Noto Sans" w:hAnsi="Noto Sans" w:cs="Noto Sans"/>
        </w:rPr>
      </w:pPr>
      <w:r w:rsidRPr="001D0F28">
        <w:rPr>
          <w:rFonts w:ascii="Noto Sans" w:hAnsi="Noto Sans" w:cs="Noto Sans"/>
        </w:rPr>
        <w:t>El 60% de la mitjana de les qualificacions de les matèries comunes de la part 1 d’aquesta prova.</w:t>
      </w:r>
    </w:p>
    <w:p w:rsidR="008513A0" w:rsidRPr="001D0F28" w:rsidRDefault="008513A0" w:rsidP="004311FA">
      <w:pPr>
        <w:pStyle w:val="Prrafodelista"/>
        <w:numPr>
          <w:ilvl w:val="0"/>
          <w:numId w:val="25"/>
        </w:numPr>
        <w:spacing w:after="0"/>
        <w:rPr>
          <w:rFonts w:ascii="Noto Sans" w:hAnsi="Noto Sans" w:cs="Noto Sans"/>
        </w:rPr>
      </w:pPr>
      <w:r w:rsidRPr="001D0F28">
        <w:rPr>
          <w:rFonts w:ascii="Noto Sans" w:hAnsi="Noto Sans" w:cs="Noto Sans"/>
        </w:rPr>
        <w:t>El 40% de la nota mitjana obtinguda en els ensenyaments mitjançant els quals s’accedeix al títol.</w:t>
      </w:r>
    </w:p>
    <w:p w:rsidR="007E12B3" w:rsidRPr="001D0F28" w:rsidRDefault="007E12B3" w:rsidP="004311FA">
      <w:pPr>
        <w:pStyle w:val="Prrafodelista"/>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E12B3" w:rsidP="004311FA">
      <w:pPr>
        <w:spacing w:after="0"/>
        <w:rPr>
          <w:rFonts w:ascii="Noto Sans" w:hAnsi="Noto Sans" w:cs="Noto Sans"/>
          <w:b/>
        </w:rPr>
      </w:pPr>
      <w:r w:rsidRPr="001D0F28">
        <w:rPr>
          <w:rFonts w:ascii="Noto Sans" w:hAnsi="Noto Sans" w:cs="Noto Sans"/>
          <w:b/>
        </w:rPr>
        <w:t>Reclamacions</w:t>
      </w:r>
    </w:p>
    <w:p w:rsidR="007E12B3" w:rsidRPr="001D0F28" w:rsidRDefault="007E12B3" w:rsidP="004311FA">
      <w:pPr>
        <w:pStyle w:val="Prrafodelista"/>
        <w:spacing w:after="0"/>
        <w:rPr>
          <w:rFonts w:ascii="Noto Sans" w:hAnsi="Noto Sans" w:cs="Noto Sans"/>
          <w:b/>
        </w:rPr>
      </w:pPr>
    </w:p>
    <w:p w:rsidR="007E12B3" w:rsidRPr="001D0F28" w:rsidRDefault="007E12B3" w:rsidP="004311FA">
      <w:pPr>
        <w:pStyle w:val="Prrafodelista"/>
        <w:numPr>
          <w:ilvl w:val="0"/>
          <w:numId w:val="12"/>
        </w:numPr>
        <w:spacing w:after="0"/>
        <w:ind w:left="360"/>
        <w:rPr>
          <w:rFonts w:ascii="Noto Sans" w:hAnsi="Noto Sans" w:cs="Noto Sans"/>
        </w:rPr>
      </w:pPr>
      <w:r w:rsidRPr="001D0F28">
        <w:rPr>
          <w:rFonts w:ascii="Noto Sans" w:hAnsi="Noto Sans" w:cs="Noto Sans"/>
        </w:rPr>
        <w:t xml:space="preserve">Els aspirants poden presentar una reclamació si consideren incorrecta l’aplicació dels criteris d’avaluació i qualificació. </w:t>
      </w:r>
      <w:r w:rsidR="00CD32F2" w:rsidRPr="001D0F28">
        <w:rPr>
          <w:rFonts w:ascii="Noto Sans" w:hAnsi="Noto Sans" w:cs="Noto Sans"/>
        </w:rPr>
        <w:t xml:space="preserve">La reclamació, dirigida al president del tribunal, s’ha de realitzar per escrit, en el termini dels </w:t>
      </w:r>
      <w:r w:rsidR="0034336B" w:rsidRPr="001D0F28">
        <w:rPr>
          <w:rFonts w:ascii="Noto Sans" w:hAnsi="Noto Sans" w:cs="Noto Sans"/>
        </w:rPr>
        <w:t>tres</w:t>
      </w:r>
      <w:r w:rsidR="00CD32F2" w:rsidRPr="001D0F28">
        <w:rPr>
          <w:rFonts w:ascii="Noto Sans" w:hAnsi="Noto Sans" w:cs="Noto Sans"/>
        </w:rPr>
        <w:t xml:space="preserve"> dies hàbils posteriors a la publicació de les qualificacions, i s’han d’argumentar les raons que motiven la reclamació</w:t>
      </w:r>
      <w:r w:rsidRPr="001D0F28">
        <w:rPr>
          <w:rFonts w:ascii="Noto Sans" w:hAnsi="Noto Sans" w:cs="Noto Sans"/>
        </w:rPr>
        <w:t>.</w:t>
      </w:r>
    </w:p>
    <w:p w:rsidR="0034336B" w:rsidRPr="001D0F28" w:rsidRDefault="0034336B"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12"/>
        </w:numPr>
        <w:spacing w:after="0"/>
        <w:ind w:left="360"/>
        <w:rPr>
          <w:rFonts w:ascii="Noto Sans" w:hAnsi="Noto Sans" w:cs="Noto Sans"/>
        </w:rPr>
      </w:pPr>
      <w:r w:rsidRPr="001D0F28">
        <w:rPr>
          <w:rFonts w:ascii="Noto Sans" w:hAnsi="Noto Sans" w:cs="Noto Sans"/>
        </w:rPr>
        <w:t xml:space="preserve">El tribunal ha de realitzar una sessió d’avaluació extraordinària per resoldre les reclamacions presentades en els cinc dies hàbils següents a l’acabament del termini per presentar les reclamacions. En cas necessari es podrà comptar amb assessors especialistes que no formin part del tribunal. La decisió presa pel tribunal s’ha de comunicar </w:t>
      </w:r>
      <w:r w:rsidR="00CD32F2" w:rsidRPr="001D0F28">
        <w:rPr>
          <w:rFonts w:ascii="Noto Sans" w:hAnsi="Noto Sans" w:cs="Noto Sans"/>
        </w:rPr>
        <w:t>a l’interessat</w:t>
      </w:r>
      <w:r w:rsidRPr="001D0F28">
        <w:rPr>
          <w:rFonts w:ascii="Noto Sans" w:hAnsi="Noto Sans" w:cs="Noto Sans"/>
        </w:rPr>
        <w:t xml:space="preserve">. Si les decisions modifiquen les qualificacions, aquestes modificacions s’han de traslladar a l’acta final. </w:t>
      </w:r>
    </w:p>
    <w:p w:rsidR="00CD32F2" w:rsidRPr="001D0F28" w:rsidRDefault="00CD32F2" w:rsidP="004311FA">
      <w:pPr>
        <w:pStyle w:val="Prrafodelista"/>
        <w:spacing w:after="0"/>
        <w:ind w:left="360"/>
        <w:rPr>
          <w:rFonts w:ascii="Noto Sans" w:hAnsi="Noto Sans" w:cs="Noto Sans"/>
        </w:rPr>
      </w:pPr>
    </w:p>
    <w:p w:rsidR="007E12B3" w:rsidRPr="001D0F28" w:rsidRDefault="00CD32F2" w:rsidP="004311FA">
      <w:pPr>
        <w:pStyle w:val="Prrafodelista"/>
        <w:numPr>
          <w:ilvl w:val="0"/>
          <w:numId w:val="12"/>
        </w:numPr>
        <w:spacing w:after="0"/>
        <w:ind w:left="360"/>
        <w:rPr>
          <w:rFonts w:ascii="Noto Sans" w:hAnsi="Noto Sans" w:cs="Noto Sans"/>
        </w:rPr>
      </w:pPr>
      <w:r w:rsidRPr="001D0F28">
        <w:rPr>
          <w:rFonts w:ascii="Noto Sans" w:hAnsi="Noto Sans" w:cs="Noto Sans"/>
        </w:rPr>
        <w:t>Contra les resolucions dels tribunals es pot interposar un recurs d’alçada davant de l’òrgan que l’ha dictat o davant del titular de la Direcció general competent en matèria de proves lliures de batxillerat, en el termini d’un mes comptador des de l’endemà de la publicació de l’acta, d’acord amb el que s’estableix als articles 121 i 122 de la Llei 39/2015, d’1 d’octubre, del procediment administratiu comú de les administracions públiques, i l’article 58 de la Llei 3/2003, de 26 de març, de règim jurídic de l’Administració de la Comunitat Autònoma de les Illes Balears</w:t>
      </w:r>
      <w:r w:rsidR="007E12B3" w:rsidRPr="001D0F28">
        <w:rPr>
          <w:rFonts w:ascii="Noto Sans" w:hAnsi="Noto Sans" w:cs="Noto Sans"/>
        </w:rPr>
        <w:t>.</w:t>
      </w:r>
    </w:p>
    <w:p w:rsidR="007E12B3" w:rsidRPr="001D0F28" w:rsidRDefault="007E12B3" w:rsidP="004311FA">
      <w:pPr>
        <w:pStyle w:val="Prrafodelista"/>
        <w:spacing w:after="0"/>
        <w:rPr>
          <w:rFonts w:ascii="Noto Sans" w:hAnsi="Noto Sans" w:cs="Noto Sans"/>
        </w:rPr>
      </w:pPr>
    </w:p>
    <w:p w:rsidR="007E12B3" w:rsidRPr="001D0F28" w:rsidRDefault="007E12B3" w:rsidP="004311FA">
      <w:pPr>
        <w:pStyle w:val="Prrafodelista"/>
        <w:numPr>
          <w:ilvl w:val="0"/>
          <w:numId w:val="19"/>
        </w:numPr>
        <w:spacing w:after="0"/>
        <w:ind w:left="0" w:firstLine="0"/>
        <w:rPr>
          <w:rFonts w:ascii="Noto Sans" w:hAnsi="Noto Sans" w:cs="Noto Sans"/>
          <w:b/>
        </w:rPr>
      </w:pPr>
    </w:p>
    <w:p w:rsidR="007E12B3" w:rsidRPr="001D0F28" w:rsidRDefault="00757232" w:rsidP="004311FA">
      <w:pPr>
        <w:spacing w:after="0"/>
        <w:rPr>
          <w:rFonts w:ascii="Noto Sans" w:hAnsi="Noto Sans" w:cs="Noto Sans"/>
          <w:b/>
        </w:rPr>
      </w:pPr>
      <w:r w:rsidRPr="001D0F28">
        <w:rPr>
          <w:rFonts w:ascii="Noto Sans" w:hAnsi="Noto Sans" w:cs="Noto Sans"/>
          <w:b/>
        </w:rPr>
        <w:t>Documentació i p</w:t>
      </w:r>
      <w:r w:rsidR="007E12B3" w:rsidRPr="001D0F28">
        <w:rPr>
          <w:rFonts w:ascii="Noto Sans" w:hAnsi="Noto Sans" w:cs="Noto Sans"/>
          <w:b/>
        </w:rPr>
        <w:t>roposta de títol</w:t>
      </w:r>
    </w:p>
    <w:p w:rsidR="007E12B3" w:rsidRPr="001D0F28" w:rsidRDefault="007E12B3" w:rsidP="004311FA">
      <w:pPr>
        <w:pStyle w:val="Prrafodelista"/>
        <w:spacing w:after="0"/>
        <w:rPr>
          <w:rFonts w:ascii="Noto Sans" w:hAnsi="Noto Sans" w:cs="Noto Sans"/>
        </w:rPr>
      </w:pPr>
    </w:p>
    <w:p w:rsidR="007E12B3" w:rsidRPr="001D0F28" w:rsidRDefault="007E12B3" w:rsidP="004311FA">
      <w:pPr>
        <w:pStyle w:val="Prrafodelista"/>
        <w:numPr>
          <w:ilvl w:val="0"/>
          <w:numId w:val="13"/>
        </w:numPr>
        <w:spacing w:after="0"/>
        <w:ind w:left="360"/>
        <w:rPr>
          <w:rFonts w:ascii="Noto Sans" w:hAnsi="Noto Sans" w:cs="Noto Sans"/>
        </w:rPr>
      </w:pPr>
      <w:bookmarkStart w:id="11" w:name="_Hlk192234674"/>
      <w:r w:rsidRPr="001D0F28">
        <w:rPr>
          <w:rFonts w:ascii="Noto Sans" w:hAnsi="Noto Sans" w:cs="Noto Sans"/>
        </w:rPr>
        <w:t>Els tribunals han de lliurar als centres on es realitza la prova una còpia de l’acta final d’avaluació.</w:t>
      </w:r>
    </w:p>
    <w:p w:rsidR="0034336B" w:rsidRPr="001D0F28" w:rsidRDefault="0034336B" w:rsidP="004311FA">
      <w:pPr>
        <w:pStyle w:val="Prrafodelista"/>
        <w:spacing w:after="0"/>
        <w:ind w:left="360"/>
        <w:rPr>
          <w:rFonts w:ascii="Noto Sans" w:hAnsi="Noto Sans" w:cs="Noto Sans"/>
        </w:rPr>
      </w:pPr>
    </w:p>
    <w:p w:rsidR="007E12B3" w:rsidRPr="001D0F28" w:rsidRDefault="007E12B3" w:rsidP="004311FA">
      <w:pPr>
        <w:pStyle w:val="Prrafodelista"/>
        <w:numPr>
          <w:ilvl w:val="0"/>
          <w:numId w:val="13"/>
        </w:numPr>
        <w:spacing w:after="0"/>
        <w:ind w:left="360"/>
        <w:rPr>
          <w:rFonts w:ascii="Noto Sans" w:hAnsi="Noto Sans" w:cs="Noto Sans"/>
        </w:rPr>
      </w:pPr>
      <w:r w:rsidRPr="001D0F28">
        <w:rPr>
          <w:rFonts w:ascii="Noto Sans" w:hAnsi="Noto Sans" w:cs="Noto Sans"/>
        </w:rPr>
        <w:lastRenderedPageBreak/>
        <w:t xml:space="preserve">Els secretaris dels centres on es faci la prova són els encarregats de transmetre les propostes de titulació a la </w:t>
      </w:r>
      <w:r w:rsidR="00CD32F2" w:rsidRPr="001D0F28">
        <w:rPr>
          <w:rFonts w:ascii="Noto Sans" w:hAnsi="Noto Sans" w:cs="Noto Sans"/>
        </w:rPr>
        <w:t>direcció general competent en matèria de proves lliures de batxillerat</w:t>
      </w:r>
      <w:r w:rsidRPr="001D0F28">
        <w:rPr>
          <w:rFonts w:ascii="Noto Sans" w:hAnsi="Noto Sans" w:cs="Noto Sans"/>
        </w:rPr>
        <w:t xml:space="preserve"> i de lliurar</w:t>
      </w:r>
      <w:r w:rsidR="001C4CE5" w:rsidRPr="001D0F28">
        <w:rPr>
          <w:rFonts w:ascii="Noto Sans" w:hAnsi="Noto Sans" w:cs="Noto Sans"/>
        </w:rPr>
        <w:t xml:space="preserve"> el títol de batxiller </w:t>
      </w:r>
      <w:r w:rsidRPr="001D0F28">
        <w:rPr>
          <w:rFonts w:ascii="Noto Sans" w:hAnsi="Noto Sans" w:cs="Noto Sans"/>
        </w:rPr>
        <w:t xml:space="preserve">als aspirants que </w:t>
      </w:r>
      <w:r w:rsidR="001C4CE5" w:rsidRPr="001D0F28">
        <w:rPr>
          <w:rFonts w:ascii="Noto Sans" w:hAnsi="Noto Sans" w:cs="Noto Sans"/>
        </w:rPr>
        <w:t>l’</w:t>
      </w:r>
      <w:r w:rsidRPr="001D0F28">
        <w:rPr>
          <w:rFonts w:ascii="Noto Sans" w:hAnsi="Noto Sans" w:cs="Noto Sans"/>
        </w:rPr>
        <w:t>hagin obtingut.</w:t>
      </w:r>
    </w:p>
    <w:p w:rsidR="00DE3FCD" w:rsidRPr="001D0F28" w:rsidRDefault="00DE3FCD" w:rsidP="004311FA">
      <w:pPr>
        <w:spacing w:after="0"/>
        <w:rPr>
          <w:rFonts w:ascii="Noto Sans" w:eastAsiaTheme="minorHAnsi" w:hAnsi="Noto Sans" w:cs="Noto Sans"/>
          <w:b/>
          <w:bCs/>
        </w:rPr>
      </w:pPr>
      <w:bookmarkStart w:id="12" w:name="_Hlk192234927"/>
      <w:bookmarkEnd w:id="11"/>
    </w:p>
    <w:p w:rsidR="007E12B3" w:rsidRPr="001D0F28" w:rsidRDefault="00CD32F2" w:rsidP="004311FA">
      <w:pPr>
        <w:spacing w:after="0"/>
        <w:rPr>
          <w:rFonts w:ascii="Noto Sans" w:hAnsi="Noto Sans" w:cs="Noto Sans"/>
          <w:b/>
        </w:rPr>
      </w:pPr>
      <w:r w:rsidRPr="001D0F28">
        <w:rPr>
          <w:rFonts w:ascii="Noto Sans" w:hAnsi="Noto Sans" w:cs="Noto Sans"/>
          <w:b/>
        </w:rPr>
        <w:t>Article 1</w:t>
      </w:r>
      <w:r w:rsidR="00DE3FCD" w:rsidRPr="001D0F28">
        <w:rPr>
          <w:rFonts w:ascii="Noto Sans" w:hAnsi="Noto Sans" w:cs="Noto Sans"/>
          <w:b/>
        </w:rPr>
        <w:t>2</w:t>
      </w:r>
    </w:p>
    <w:p w:rsidR="007E12B3" w:rsidRPr="001D0F28" w:rsidRDefault="007E12B3" w:rsidP="004311FA">
      <w:pPr>
        <w:spacing w:after="0"/>
        <w:rPr>
          <w:rFonts w:ascii="Noto Sans" w:hAnsi="Noto Sans" w:cs="Noto Sans"/>
          <w:b/>
        </w:rPr>
      </w:pPr>
      <w:r w:rsidRPr="001D0F28">
        <w:rPr>
          <w:rFonts w:ascii="Noto Sans" w:hAnsi="Noto Sans" w:cs="Noto Sans"/>
          <w:b/>
        </w:rPr>
        <w:t>Protecció de dades de caràcter personal</w:t>
      </w:r>
    </w:p>
    <w:p w:rsidR="008B2C05" w:rsidRPr="001D0F28" w:rsidRDefault="008B2C05" w:rsidP="004311FA">
      <w:pPr>
        <w:spacing w:after="0"/>
        <w:rPr>
          <w:rFonts w:ascii="Noto Sans" w:hAnsi="Noto Sans" w:cs="Noto Sans"/>
          <w:b/>
        </w:rPr>
      </w:pPr>
    </w:p>
    <w:p w:rsidR="007E12B3" w:rsidRPr="001D0F28" w:rsidRDefault="007E12B3" w:rsidP="004311FA">
      <w:pPr>
        <w:spacing w:after="0"/>
        <w:rPr>
          <w:rFonts w:ascii="Noto Sans" w:hAnsi="Noto Sans" w:cs="Noto Sans"/>
        </w:rPr>
      </w:pPr>
      <w:r w:rsidRPr="001D0F28">
        <w:rPr>
          <w:rFonts w:ascii="Noto Sans" w:hAnsi="Noto Sans" w:cs="Noto Sans"/>
        </w:rPr>
        <w:t>La protecci</w:t>
      </w:r>
      <w:r w:rsidR="0031511D" w:rsidRPr="001D0F28">
        <w:rPr>
          <w:rFonts w:ascii="Noto Sans" w:hAnsi="Noto Sans" w:cs="Noto Sans"/>
        </w:rPr>
        <w:t>ó de les dades facilitades per</w:t>
      </w:r>
      <w:r w:rsidRPr="001D0F28">
        <w:rPr>
          <w:rFonts w:ascii="Noto Sans" w:hAnsi="Noto Sans" w:cs="Noto Sans"/>
        </w:rPr>
        <w:t xml:space="preserve"> la persona que fa la inscripció es durà a terme, per part de la Conselleria d’Educació i Universitats,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amb la legislació vigent en matèria de protecció de dades.</w:t>
      </w:r>
    </w:p>
    <w:bookmarkEnd w:id="12"/>
    <w:p w:rsidR="007E12B3" w:rsidRPr="001D0F28" w:rsidRDefault="007E12B3" w:rsidP="004311FA">
      <w:pPr>
        <w:spacing w:after="0"/>
        <w:rPr>
          <w:rFonts w:ascii="Noto Sans" w:hAnsi="Noto Sans" w:cs="Noto Sans"/>
        </w:rPr>
      </w:pPr>
    </w:p>
    <w:p w:rsidR="007E12B3" w:rsidRPr="001D0F28" w:rsidRDefault="007E12B3" w:rsidP="004311FA">
      <w:pPr>
        <w:spacing w:after="0"/>
        <w:rPr>
          <w:rFonts w:ascii="Noto Sans" w:hAnsi="Noto Sans" w:cs="Noto Sans"/>
          <w:b/>
        </w:rPr>
      </w:pPr>
      <w:r w:rsidRPr="001D0F28">
        <w:rPr>
          <w:rFonts w:ascii="Noto Sans" w:hAnsi="Noto Sans" w:cs="Noto Sans"/>
          <w:b/>
        </w:rPr>
        <w:t xml:space="preserve">Disposició addicional </w:t>
      </w:r>
      <w:r w:rsidR="00052934" w:rsidRPr="001D0F28">
        <w:rPr>
          <w:rFonts w:ascii="Noto Sans" w:hAnsi="Noto Sans" w:cs="Noto Sans"/>
          <w:b/>
        </w:rPr>
        <w:t>única</w:t>
      </w:r>
      <w:r w:rsidRPr="001D0F28">
        <w:rPr>
          <w:rFonts w:ascii="Noto Sans" w:hAnsi="Noto Sans" w:cs="Noto Sans"/>
          <w:b/>
        </w:rPr>
        <w:t>. Cursos de preparació.</w:t>
      </w:r>
    </w:p>
    <w:p w:rsidR="007E12B3" w:rsidRPr="001D0F28" w:rsidRDefault="007E12B3" w:rsidP="004311FA">
      <w:pPr>
        <w:spacing w:after="0"/>
        <w:rPr>
          <w:rFonts w:ascii="Noto Sans" w:hAnsi="Noto Sans" w:cs="Noto Sans"/>
        </w:rPr>
      </w:pPr>
      <w:r w:rsidRPr="001D0F28">
        <w:rPr>
          <w:rFonts w:ascii="Noto Sans" w:hAnsi="Noto Sans" w:cs="Noto Sans"/>
        </w:rPr>
        <w:t>Els Centres d’Educació de Persones Adultes poden organitzar cursos destinats a la preparació de la prova lliure de batxillerat per a majors de vint anys.</w:t>
      </w:r>
    </w:p>
    <w:p w:rsidR="007E12B3" w:rsidRPr="001D0F28" w:rsidRDefault="007E12B3" w:rsidP="004311FA">
      <w:pPr>
        <w:spacing w:after="0"/>
        <w:rPr>
          <w:rFonts w:ascii="Noto Sans" w:hAnsi="Noto Sans" w:cs="Noto Sans"/>
        </w:rPr>
      </w:pPr>
    </w:p>
    <w:p w:rsidR="00052934" w:rsidRPr="001D0F28" w:rsidRDefault="00052934" w:rsidP="004311FA">
      <w:pPr>
        <w:spacing w:after="0"/>
        <w:rPr>
          <w:rFonts w:ascii="Noto Sans" w:hAnsi="Noto Sans" w:cs="Noto Sans"/>
          <w:b/>
        </w:rPr>
      </w:pPr>
      <w:r w:rsidRPr="001D0F28">
        <w:rPr>
          <w:rFonts w:ascii="Noto Sans" w:hAnsi="Noto Sans" w:cs="Noto Sans"/>
          <w:b/>
        </w:rPr>
        <w:t>Disposició derogatòria</w:t>
      </w:r>
    </w:p>
    <w:p w:rsidR="00052934" w:rsidRPr="001D0F28" w:rsidRDefault="00052934" w:rsidP="004311FA">
      <w:pPr>
        <w:rPr>
          <w:rFonts w:ascii="Noto Sans" w:hAnsi="Noto Sans" w:cs="Noto Sans"/>
          <w:b/>
        </w:rPr>
      </w:pPr>
      <w:r w:rsidRPr="001D0F28">
        <w:rPr>
          <w:rFonts w:ascii="Noto Sans" w:hAnsi="Noto Sans" w:cs="Noto Sans"/>
          <w:b/>
        </w:rPr>
        <w:t>Derogació normativa</w:t>
      </w:r>
    </w:p>
    <w:p w:rsidR="00052934" w:rsidRPr="001D0F28" w:rsidRDefault="00052934" w:rsidP="004311FA">
      <w:pPr>
        <w:rPr>
          <w:rFonts w:ascii="Noto Sans" w:hAnsi="Noto Sans" w:cs="Noto Sans"/>
        </w:rPr>
      </w:pPr>
      <w:r w:rsidRPr="001D0F28">
        <w:rPr>
          <w:rFonts w:ascii="Noto Sans" w:hAnsi="Noto Sans" w:cs="Noto Sans"/>
        </w:rPr>
        <w:t xml:space="preserve">Es deroguen </w:t>
      </w:r>
      <w:r w:rsidR="002D5728" w:rsidRPr="001D0F28">
        <w:rPr>
          <w:rFonts w:ascii="Noto Sans" w:hAnsi="Noto Sans" w:cs="Noto Sans"/>
        </w:rPr>
        <w:t xml:space="preserve">l’Ordre del conseller d'Educació, Cultura i Universitats, de 29 de novembre de 2012, per la qual es regula la prova </w:t>
      </w:r>
      <w:r w:rsidR="000B4464">
        <w:rPr>
          <w:rFonts w:ascii="Noto Sans" w:hAnsi="Noto Sans" w:cs="Noto Sans"/>
        </w:rPr>
        <w:t>lliure per obtenir el títol de b</w:t>
      </w:r>
      <w:r w:rsidR="002D5728" w:rsidRPr="001D0F28">
        <w:rPr>
          <w:rFonts w:ascii="Noto Sans" w:hAnsi="Noto Sans" w:cs="Noto Sans"/>
        </w:rPr>
        <w:t>atxiller dirigida a les persones majors de vint anys a l'àmbit territorial de les Illes Balears</w:t>
      </w:r>
      <w:r w:rsidRPr="001D0F28">
        <w:rPr>
          <w:rFonts w:ascii="Noto Sans" w:hAnsi="Noto Sans" w:cs="Noto Sans"/>
        </w:rPr>
        <w:t>,</w:t>
      </w:r>
      <w:r w:rsidR="002D5728" w:rsidRPr="001D0F28">
        <w:rPr>
          <w:rFonts w:ascii="Noto Sans" w:hAnsi="Noto Sans" w:cs="Noto Sans"/>
        </w:rPr>
        <w:t xml:space="preserve"> l’Ordre del conseller d’Educació i Universitat, de 27 de febrer de 2018, de modificació de l’Ordre del conseller d’Educació, Cultura i Universitats, de 29 de novembre de 2012, per la qual es regula la prova lliure per obtenir el títol de batxiller dirigida a les persones majors de vint anys a l’àmbit territorial de les Illes Balears </w:t>
      </w:r>
      <w:r w:rsidRPr="001D0F28">
        <w:rPr>
          <w:rFonts w:ascii="Noto Sans" w:hAnsi="Noto Sans" w:cs="Noto Sans"/>
        </w:rPr>
        <w:t xml:space="preserve"> i la resta de normativa de rang igual o inferior el contingut de la qual s’oposi al que</w:t>
      </w:r>
      <w:r w:rsidR="002D5728" w:rsidRPr="001D0F28">
        <w:rPr>
          <w:rFonts w:ascii="Noto Sans" w:hAnsi="Noto Sans" w:cs="Noto Sans"/>
        </w:rPr>
        <w:t xml:space="preserve"> </w:t>
      </w:r>
      <w:r w:rsidRPr="001D0F28">
        <w:rPr>
          <w:rFonts w:ascii="Noto Sans" w:hAnsi="Noto Sans" w:cs="Noto Sans"/>
        </w:rPr>
        <w:t>s’estableix en aquesta Ordre.</w:t>
      </w:r>
    </w:p>
    <w:p w:rsidR="007E12B3" w:rsidRPr="001D0F28" w:rsidRDefault="007E12B3" w:rsidP="004311FA">
      <w:pPr>
        <w:spacing w:after="0"/>
        <w:rPr>
          <w:rFonts w:ascii="Noto Sans" w:hAnsi="Noto Sans" w:cs="Noto Sans"/>
          <w:b/>
        </w:rPr>
      </w:pPr>
      <w:r w:rsidRPr="001D0F28">
        <w:rPr>
          <w:rFonts w:ascii="Noto Sans" w:hAnsi="Noto Sans" w:cs="Noto Sans"/>
          <w:b/>
        </w:rPr>
        <w:t>Disposició final primera. Autorització</w:t>
      </w:r>
    </w:p>
    <w:p w:rsidR="008B2C05" w:rsidRPr="001D0F28" w:rsidRDefault="00CD32F2" w:rsidP="004311FA">
      <w:pPr>
        <w:rPr>
          <w:rFonts w:ascii="Noto Sans" w:hAnsi="Noto Sans" w:cs="Noto Sans"/>
        </w:rPr>
      </w:pPr>
      <w:r w:rsidRPr="001D0F28">
        <w:rPr>
          <w:rFonts w:ascii="Noto Sans" w:hAnsi="Noto Sans" w:cs="Noto Sans"/>
        </w:rPr>
        <w:t>S’autoritza la Direcció general competent en matèria de proves lliures de batxillerat per dictar la normativa i realitzar els actes administratius necessaris per a l’aplicació i el desenvolupament d’aquesta Ordre.</w:t>
      </w:r>
    </w:p>
    <w:p w:rsidR="007E12B3" w:rsidRPr="001D0F28" w:rsidRDefault="007E12B3" w:rsidP="004311FA">
      <w:pPr>
        <w:spacing w:after="0"/>
        <w:rPr>
          <w:rFonts w:ascii="Noto Sans" w:hAnsi="Noto Sans" w:cs="Noto Sans"/>
          <w:b/>
        </w:rPr>
      </w:pPr>
      <w:r w:rsidRPr="001D0F28">
        <w:rPr>
          <w:rFonts w:ascii="Noto Sans" w:hAnsi="Noto Sans" w:cs="Noto Sans"/>
          <w:b/>
        </w:rPr>
        <w:t>Disposició final segona. Entrada en vigor.</w:t>
      </w:r>
    </w:p>
    <w:p w:rsidR="007E12B3" w:rsidRPr="001D0F28" w:rsidRDefault="007E12B3" w:rsidP="004311FA">
      <w:pPr>
        <w:spacing w:after="0"/>
        <w:rPr>
          <w:rFonts w:ascii="Noto Sans" w:hAnsi="Noto Sans" w:cs="Noto Sans"/>
        </w:rPr>
      </w:pPr>
      <w:r w:rsidRPr="001D0F28">
        <w:rPr>
          <w:rFonts w:ascii="Noto Sans" w:hAnsi="Noto Sans" w:cs="Noto Sans"/>
        </w:rPr>
        <w:t xml:space="preserve">Aquesta Ordre entre en vigor l’endemà d’haver-se publicat </w:t>
      </w:r>
      <w:r w:rsidR="00CD32F2" w:rsidRPr="001D0F28">
        <w:rPr>
          <w:rFonts w:ascii="Noto Sans" w:hAnsi="Noto Sans" w:cs="Noto Sans"/>
        </w:rPr>
        <w:t>a</w:t>
      </w:r>
      <w:r w:rsidRPr="001D0F28">
        <w:rPr>
          <w:rFonts w:ascii="Noto Sans" w:hAnsi="Noto Sans" w:cs="Noto Sans"/>
        </w:rPr>
        <w:t xml:space="preserve">l </w:t>
      </w:r>
      <w:r w:rsidRPr="001D0F28">
        <w:rPr>
          <w:rFonts w:ascii="Noto Sans" w:hAnsi="Noto Sans" w:cs="Noto Sans"/>
          <w:i/>
        </w:rPr>
        <w:t>Butlletí Oficial de les Illes Balears</w:t>
      </w:r>
      <w:r w:rsidRPr="001D0F28">
        <w:rPr>
          <w:rFonts w:ascii="Noto Sans" w:hAnsi="Noto Sans" w:cs="Noto Sans"/>
        </w:rPr>
        <w:t>.</w:t>
      </w:r>
    </w:p>
    <w:p w:rsidR="007E12B3" w:rsidRPr="001D0F28" w:rsidRDefault="007E12B3" w:rsidP="004311FA">
      <w:pPr>
        <w:spacing w:after="0"/>
        <w:rPr>
          <w:rFonts w:ascii="Noto Sans" w:hAnsi="Noto Sans" w:cs="Noto Sans"/>
        </w:rPr>
      </w:pPr>
    </w:p>
    <w:p w:rsidR="001C4CE5" w:rsidRPr="001D0F28" w:rsidRDefault="007E12B3" w:rsidP="004311FA">
      <w:pPr>
        <w:spacing w:after="0"/>
        <w:rPr>
          <w:rFonts w:ascii="Noto Sans" w:hAnsi="Noto Sans" w:cs="Noto Sans"/>
        </w:rPr>
      </w:pPr>
      <w:r w:rsidRPr="001D0F28">
        <w:rPr>
          <w:rFonts w:ascii="Noto Sans" w:hAnsi="Noto Sans" w:cs="Noto Sans"/>
        </w:rPr>
        <w:t xml:space="preserve">Palma, </w:t>
      </w:r>
      <w:r w:rsidR="001C4CE5" w:rsidRPr="001D0F28">
        <w:rPr>
          <w:rFonts w:ascii="Noto Sans" w:hAnsi="Noto Sans" w:cs="Noto Sans"/>
        </w:rPr>
        <w:t>en la data de la signatura electrònica</w:t>
      </w:r>
    </w:p>
    <w:p w:rsidR="001C4CE5" w:rsidRPr="001D0F28" w:rsidRDefault="001C4CE5" w:rsidP="004311FA">
      <w:pPr>
        <w:spacing w:after="0"/>
        <w:rPr>
          <w:rFonts w:ascii="Noto Sans" w:hAnsi="Noto Sans" w:cs="Noto Sans"/>
        </w:rPr>
      </w:pPr>
      <w:r w:rsidRPr="001D0F28">
        <w:rPr>
          <w:rFonts w:ascii="Noto Sans" w:hAnsi="Noto Sans" w:cs="Noto Sans"/>
        </w:rPr>
        <w:t>El conseller d’Educació i Universitats</w:t>
      </w:r>
    </w:p>
    <w:p w:rsidR="001C4CE5" w:rsidRPr="001D0F28" w:rsidRDefault="001C4CE5" w:rsidP="004311FA">
      <w:pPr>
        <w:pStyle w:val="Prrafodelista"/>
        <w:spacing w:after="0"/>
        <w:rPr>
          <w:rFonts w:ascii="Noto Sans" w:hAnsi="Noto Sans" w:cs="Noto Sans"/>
        </w:rPr>
      </w:pPr>
    </w:p>
    <w:p w:rsidR="001C4CE5" w:rsidRPr="001D0F28" w:rsidRDefault="001C4CE5" w:rsidP="004311FA">
      <w:pPr>
        <w:spacing w:after="0"/>
        <w:rPr>
          <w:rFonts w:ascii="Noto Sans" w:hAnsi="Noto Sans" w:cs="Noto Sans"/>
        </w:rPr>
      </w:pPr>
      <w:r w:rsidRPr="001D0F28">
        <w:rPr>
          <w:rFonts w:ascii="Noto Sans" w:hAnsi="Noto Sans" w:cs="Noto Sans"/>
        </w:rPr>
        <w:t>Antoni Vera Alemany</w:t>
      </w:r>
    </w:p>
    <w:p w:rsidR="001C4CE5" w:rsidRPr="001D0F28" w:rsidRDefault="001C4CE5" w:rsidP="00B75A8C">
      <w:pPr>
        <w:spacing w:after="0" w:line="240" w:lineRule="auto"/>
        <w:rPr>
          <w:rFonts w:ascii="Noto Sans" w:eastAsiaTheme="minorHAnsi" w:hAnsi="Noto Sans" w:cs="Noto Sans"/>
          <w:color w:val="FF0000"/>
          <w:sz w:val="18"/>
          <w:szCs w:val="18"/>
        </w:rPr>
      </w:pPr>
      <w:r w:rsidRPr="001D0F28">
        <w:rPr>
          <w:rFonts w:ascii="Noto Sans" w:hAnsi="Noto Sans" w:cs="Noto Sans"/>
          <w:color w:val="FF0000"/>
        </w:rPr>
        <w:br w:type="page"/>
      </w:r>
    </w:p>
    <w:p w:rsidR="007E12B3" w:rsidRPr="001D0F28" w:rsidRDefault="007E12B3" w:rsidP="007E12B3">
      <w:pPr>
        <w:pStyle w:val="Prrafodelista"/>
        <w:jc w:val="center"/>
        <w:rPr>
          <w:rFonts w:ascii="Noto Sans" w:hAnsi="Noto Sans" w:cs="Noto Sans"/>
          <w:b/>
          <w:sz w:val="18"/>
          <w:szCs w:val="18"/>
        </w:rPr>
      </w:pPr>
      <w:r w:rsidRPr="001D0F28">
        <w:rPr>
          <w:rFonts w:ascii="Noto Sans" w:hAnsi="Noto Sans" w:cs="Noto Sans"/>
          <w:b/>
          <w:sz w:val="18"/>
          <w:szCs w:val="18"/>
        </w:rPr>
        <w:lastRenderedPageBreak/>
        <w:t xml:space="preserve">ANNEX </w:t>
      </w:r>
    </w:p>
    <w:p w:rsidR="007E12B3" w:rsidRPr="001D0F28" w:rsidRDefault="007E12B3" w:rsidP="007E12B3">
      <w:pPr>
        <w:pStyle w:val="Prrafodelista"/>
        <w:jc w:val="center"/>
        <w:rPr>
          <w:rFonts w:ascii="Noto Sans" w:hAnsi="Noto Sans" w:cs="Noto Sans"/>
          <w:b/>
          <w:sz w:val="18"/>
          <w:szCs w:val="18"/>
        </w:rPr>
      </w:pPr>
    </w:p>
    <w:p w:rsidR="007E12B3" w:rsidRPr="001D0F28" w:rsidRDefault="007E12B3" w:rsidP="007E12B3">
      <w:pPr>
        <w:pStyle w:val="Prrafodelista"/>
        <w:jc w:val="center"/>
        <w:rPr>
          <w:rFonts w:ascii="Noto Sans" w:hAnsi="Noto Sans" w:cs="Noto Sans"/>
          <w:b/>
          <w:sz w:val="18"/>
          <w:szCs w:val="18"/>
        </w:rPr>
      </w:pPr>
      <w:r w:rsidRPr="001D0F28">
        <w:rPr>
          <w:rFonts w:ascii="Noto Sans" w:hAnsi="Noto Sans" w:cs="Noto Sans"/>
          <w:b/>
          <w:sz w:val="18"/>
          <w:szCs w:val="18"/>
        </w:rPr>
        <w:t>Estructura de la prova lliure per obtenir el títol de batxiller adreçada a les persones majors de vint anys</w:t>
      </w:r>
    </w:p>
    <w:tbl>
      <w:tblPr>
        <w:tblStyle w:val="Tablaconcuadrcula"/>
        <w:tblW w:w="0" w:type="auto"/>
        <w:tblLook w:val="04A0"/>
      </w:tblPr>
      <w:tblGrid>
        <w:gridCol w:w="2235"/>
        <w:gridCol w:w="3204"/>
        <w:gridCol w:w="3205"/>
      </w:tblGrid>
      <w:tr w:rsidR="007E12B3" w:rsidRPr="001D0F28" w:rsidTr="00A471C8">
        <w:tc>
          <w:tcPr>
            <w:tcW w:w="2235" w:type="dxa"/>
          </w:tcPr>
          <w:p w:rsidR="007E12B3" w:rsidRPr="001D0F28" w:rsidRDefault="007E12B3" w:rsidP="001C4CE5">
            <w:pPr>
              <w:spacing w:after="0"/>
              <w:jc w:val="center"/>
              <w:rPr>
                <w:sz w:val="18"/>
                <w:szCs w:val="18"/>
              </w:rPr>
            </w:pPr>
            <w:r w:rsidRPr="001D0F28">
              <w:rPr>
                <w:sz w:val="18"/>
                <w:szCs w:val="18"/>
              </w:rPr>
              <w:t>Modalitats</w:t>
            </w:r>
          </w:p>
        </w:tc>
        <w:tc>
          <w:tcPr>
            <w:tcW w:w="3204" w:type="dxa"/>
          </w:tcPr>
          <w:p w:rsidR="007E12B3" w:rsidRPr="001D0F28" w:rsidRDefault="007E12B3" w:rsidP="001C4CE5">
            <w:pPr>
              <w:spacing w:after="0"/>
              <w:jc w:val="center"/>
              <w:rPr>
                <w:sz w:val="18"/>
                <w:szCs w:val="18"/>
              </w:rPr>
            </w:pPr>
            <w:r w:rsidRPr="001D0F28">
              <w:rPr>
                <w:sz w:val="18"/>
                <w:szCs w:val="18"/>
              </w:rPr>
              <w:t>Matèries obligatòries</w:t>
            </w:r>
          </w:p>
          <w:p w:rsidR="007E12B3" w:rsidRPr="001D0F28" w:rsidRDefault="007E12B3" w:rsidP="001C4CE5">
            <w:pPr>
              <w:spacing w:after="0"/>
              <w:jc w:val="center"/>
              <w:rPr>
                <w:sz w:val="18"/>
                <w:szCs w:val="18"/>
              </w:rPr>
            </w:pPr>
            <w:r w:rsidRPr="001D0F28">
              <w:rPr>
                <w:sz w:val="18"/>
                <w:szCs w:val="18"/>
              </w:rPr>
              <w:t>(1a part)</w:t>
            </w:r>
          </w:p>
        </w:tc>
        <w:tc>
          <w:tcPr>
            <w:tcW w:w="3205" w:type="dxa"/>
          </w:tcPr>
          <w:p w:rsidR="007E12B3" w:rsidRPr="001D0F28" w:rsidRDefault="007E12B3" w:rsidP="001C4CE5">
            <w:pPr>
              <w:spacing w:after="0"/>
              <w:jc w:val="center"/>
              <w:rPr>
                <w:sz w:val="18"/>
                <w:szCs w:val="18"/>
              </w:rPr>
            </w:pPr>
            <w:r w:rsidRPr="001D0F28">
              <w:rPr>
                <w:sz w:val="18"/>
                <w:szCs w:val="18"/>
              </w:rPr>
              <w:t>Matèries d’opció</w:t>
            </w:r>
          </w:p>
          <w:p w:rsidR="007E12B3" w:rsidRPr="001D0F28" w:rsidRDefault="007E12B3" w:rsidP="001C4CE5">
            <w:pPr>
              <w:spacing w:after="0"/>
              <w:jc w:val="center"/>
              <w:rPr>
                <w:sz w:val="18"/>
                <w:szCs w:val="18"/>
              </w:rPr>
            </w:pPr>
            <w:r w:rsidRPr="001D0F28">
              <w:rPr>
                <w:sz w:val="18"/>
                <w:szCs w:val="18"/>
              </w:rPr>
              <w:t>(2a part)</w:t>
            </w:r>
          </w:p>
        </w:tc>
      </w:tr>
      <w:tr w:rsidR="007E12B3" w:rsidRPr="001D0F28" w:rsidTr="00A471C8">
        <w:tc>
          <w:tcPr>
            <w:tcW w:w="2235" w:type="dxa"/>
          </w:tcPr>
          <w:p w:rsidR="007E12B3" w:rsidRPr="001D0F28" w:rsidRDefault="007E12B3" w:rsidP="001C4CE5">
            <w:pPr>
              <w:spacing w:after="0"/>
              <w:rPr>
                <w:sz w:val="18"/>
                <w:szCs w:val="18"/>
              </w:rPr>
            </w:pPr>
            <w:r w:rsidRPr="001D0F28">
              <w:rPr>
                <w:sz w:val="18"/>
                <w:szCs w:val="18"/>
              </w:rPr>
              <w:t>ARTS</w:t>
            </w:r>
          </w:p>
          <w:p w:rsidR="007E12B3" w:rsidRPr="001D0F28" w:rsidRDefault="007E12B3" w:rsidP="001C4CE5">
            <w:pPr>
              <w:spacing w:after="0"/>
              <w:rPr>
                <w:sz w:val="18"/>
                <w:szCs w:val="18"/>
              </w:rPr>
            </w:pPr>
            <w:r w:rsidRPr="001D0F28">
              <w:rPr>
                <w:sz w:val="18"/>
                <w:szCs w:val="18"/>
              </w:rPr>
              <w:t>Via d’Arts Plàstiques, Imatge i Disseny</w:t>
            </w:r>
          </w:p>
        </w:tc>
        <w:tc>
          <w:tcPr>
            <w:tcW w:w="3204" w:type="dxa"/>
          </w:tcPr>
          <w:p w:rsidR="007E12B3" w:rsidRPr="001D0F28" w:rsidRDefault="0015602E" w:rsidP="001C4CE5">
            <w:pPr>
              <w:spacing w:after="0"/>
              <w:rPr>
                <w:sz w:val="18"/>
                <w:szCs w:val="18"/>
              </w:rPr>
            </w:pPr>
            <w:r w:rsidRPr="001D0F28">
              <w:rPr>
                <w:sz w:val="18"/>
                <w:szCs w:val="18"/>
              </w:rPr>
              <w:t xml:space="preserve">- </w:t>
            </w:r>
            <w:r w:rsidR="007E12B3" w:rsidRPr="001D0F28">
              <w:rPr>
                <w:sz w:val="18"/>
                <w:szCs w:val="18"/>
              </w:rPr>
              <w:t>Història d’Espanya</w:t>
            </w:r>
          </w:p>
          <w:p w:rsidR="007E12B3" w:rsidRPr="001D0F28" w:rsidRDefault="0015602E" w:rsidP="001C4CE5">
            <w:pPr>
              <w:spacing w:after="0"/>
              <w:rPr>
                <w:sz w:val="18"/>
                <w:szCs w:val="18"/>
              </w:rPr>
            </w:pPr>
            <w:r w:rsidRPr="001D0F28">
              <w:rPr>
                <w:sz w:val="18"/>
                <w:szCs w:val="18"/>
              </w:rPr>
              <w:t xml:space="preserve">- </w:t>
            </w:r>
            <w:r w:rsidR="007E12B3" w:rsidRPr="001D0F28">
              <w:rPr>
                <w:sz w:val="18"/>
                <w:szCs w:val="18"/>
              </w:rPr>
              <w:t>Història de la Filosofia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Castellana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Catalana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Estrangera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Dibuix Artístic II</w:t>
            </w:r>
          </w:p>
        </w:tc>
        <w:tc>
          <w:tcPr>
            <w:tcW w:w="3205" w:type="dxa"/>
          </w:tcPr>
          <w:p w:rsidR="007E12B3" w:rsidRPr="001D0F28" w:rsidRDefault="007E12B3" w:rsidP="001C4CE5">
            <w:pPr>
              <w:spacing w:after="0"/>
              <w:rPr>
                <w:sz w:val="18"/>
                <w:szCs w:val="18"/>
              </w:rPr>
            </w:pPr>
            <w:r w:rsidRPr="001D0F28">
              <w:rPr>
                <w:sz w:val="18"/>
                <w:szCs w:val="18"/>
              </w:rPr>
              <w:t>Se n’han de triar dues:</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Dibuix Tècnic Aplicat a les Arts Plàstiques i al Disseny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Disseny</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Fonaments Artístics</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 xml:space="preserve">Tècniques d’Expressió </w:t>
            </w:r>
            <w:proofErr w:type="spellStart"/>
            <w:r w:rsidRPr="001D0F28">
              <w:rPr>
                <w:sz w:val="18"/>
                <w:szCs w:val="18"/>
              </w:rPr>
              <w:t>Graficoplàstiques</w:t>
            </w:r>
            <w:proofErr w:type="spellEnd"/>
          </w:p>
        </w:tc>
      </w:tr>
      <w:tr w:rsidR="007E12B3" w:rsidRPr="001D0F28" w:rsidTr="00A471C8">
        <w:tc>
          <w:tcPr>
            <w:tcW w:w="2235" w:type="dxa"/>
          </w:tcPr>
          <w:p w:rsidR="007E12B3" w:rsidRPr="001D0F28" w:rsidRDefault="007E12B3" w:rsidP="001C4CE5">
            <w:pPr>
              <w:spacing w:after="0"/>
              <w:rPr>
                <w:sz w:val="18"/>
                <w:szCs w:val="18"/>
              </w:rPr>
            </w:pPr>
            <w:r w:rsidRPr="001D0F28">
              <w:rPr>
                <w:sz w:val="18"/>
                <w:szCs w:val="18"/>
              </w:rPr>
              <w:t>ARTS</w:t>
            </w:r>
          </w:p>
          <w:p w:rsidR="007E12B3" w:rsidRPr="001D0F28" w:rsidRDefault="007E12B3" w:rsidP="001C4CE5">
            <w:pPr>
              <w:spacing w:after="0"/>
              <w:rPr>
                <w:sz w:val="18"/>
                <w:szCs w:val="18"/>
              </w:rPr>
            </w:pPr>
            <w:r w:rsidRPr="001D0F28">
              <w:rPr>
                <w:sz w:val="18"/>
                <w:szCs w:val="18"/>
              </w:rPr>
              <w:t>Via de Música i Arts Escèniques</w:t>
            </w:r>
          </w:p>
        </w:tc>
        <w:tc>
          <w:tcPr>
            <w:tcW w:w="3204" w:type="dxa"/>
          </w:tcPr>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d’Espanya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 la Filosofia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Castellana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Catalana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Estrangera II</w:t>
            </w:r>
          </w:p>
          <w:p w:rsidR="007E12B3" w:rsidRPr="001D0F28" w:rsidRDefault="0015602E" w:rsidP="001C4CE5">
            <w:pPr>
              <w:spacing w:after="0"/>
              <w:rPr>
                <w:sz w:val="18"/>
                <w:szCs w:val="18"/>
              </w:rPr>
            </w:pPr>
            <w:r w:rsidRPr="001D0F28">
              <w:rPr>
                <w:sz w:val="18"/>
                <w:szCs w:val="18"/>
              </w:rPr>
              <w:t>- Anàlisi Musical II o Arts E</w:t>
            </w:r>
            <w:r w:rsidR="007E12B3" w:rsidRPr="001D0F28">
              <w:rPr>
                <w:sz w:val="18"/>
                <w:szCs w:val="18"/>
              </w:rPr>
              <w:t>scèniques II</w:t>
            </w:r>
          </w:p>
        </w:tc>
        <w:tc>
          <w:tcPr>
            <w:tcW w:w="3205" w:type="dxa"/>
          </w:tcPr>
          <w:p w:rsidR="007E12B3" w:rsidRPr="001D0F28" w:rsidRDefault="007E12B3" w:rsidP="001C4CE5">
            <w:pPr>
              <w:spacing w:after="0"/>
              <w:rPr>
                <w:sz w:val="18"/>
                <w:szCs w:val="18"/>
              </w:rPr>
            </w:pPr>
            <w:r w:rsidRPr="001D0F28">
              <w:rPr>
                <w:sz w:val="18"/>
                <w:szCs w:val="18"/>
              </w:rPr>
              <w:t>Se n’han de triar dues (diferents a l’específica de modalitat triada a l’apartat de matèries obligatòries)</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Anàlisi Musical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Arts Escèniques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Cor i Tècnica Vocal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 la Música i de la Dansa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Literatura Dramàtica</w:t>
            </w:r>
          </w:p>
        </w:tc>
      </w:tr>
      <w:tr w:rsidR="007E12B3" w:rsidRPr="001D0F28" w:rsidTr="00A471C8">
        <w:trPr>
          <w:trHeight w:val="2235"/>
        </w:trPr>
        <w:tc>
          <w:tcPr>
            <w:tcW w:w="2235" w:type="dxa"/>
          </w:tcPr>
          <w:p w:rsidR="007E12B3" w:rsidRPr="001D0F28" w:rsidRDefault="007E12B3" w:rsidP="001C4CE5">
            <w:pPr>
              <w:spacing w:after="0"/>
              <w:rPr>
                <w:sz w:val="18"/>
                <w:szCs w:val="18"/>
              </w:rPr>
            </w:pPr>
            <w:r w:rsidRPr="001D0F28">
              <w:rPr>
                <w:sz w:val="18"/>
                <w:szCs w:val="18"/>
              </w:rPr>
              <w:t>CIÈNCIES I TECNOLOGIA</w:t>
            </w:r>
          </w:p>
        </w:tc>
        <w:tc>
          <w:tcPr>
            <w:tcW w:w="3204" w:type="dxa"/>
          </w:tcPr>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d’Espanya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 la Filosofia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Castellana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Catalana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Estrangera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Matemàtiques II o Matemàtiques Aplicades a les Ciències Socials II</w:t>
            </w:r>
          </w:p>
        </w:tc>
        <w:tc>
          <w:tcPr>
            <w:tcW w:w="3205" w:type="dxa"/>
          </w:tcPr>
          <w:p w:rsidR="007E12B3" w:rsidRPr="001D0F28" w:rsidRDefault="007E12B3" w:rsidP="001C4CE5">
            <w:pPr>
              <w:spacing w:after="0"/>
              <w:rPr>
                <w:sz w:val="18"/>
                <w:szCs w:val="18"/>
              </w:rPr>
            </w:pPr>
            <w:r w:rsidRPr="001D0F28">
              <w:rPr>
                <w:sz w:val="18"/>
                <w:szCs w:val="18"/>
              </w:rPr>
              <w:t>Se n’han de triar dues:</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Biologia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Dibuix Tècnic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Física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Geologia i Ciències Ambientals</w:t>
            </w:r>
          </w:p>
          <w:p w:rsidR="007E12B3" w:rsidRPr="001D0F28" w:rsidRDefault="0015602E" w:rsidP="001C4CE5">
            <w:pPr>
              <w:spacing w:after="0"/>
              <w:rPr>
                <w:sz w:val="18"/>
                <w:szCs w:val="18"/>
              </w:rPr>
            </w:pPr>
            <w:r w:rsidRPr="001D0F28">
              <w:rPr>
                <w:sz w:val="18"/>
                <w:szCs w:val="18"/>
              </w:rPr>
              <w:t xml:space="preserve">- </w:t>
            </w:r>
            <w:r w:rsidR="007E12B3" w:rsidRPr="001D0F28">
              <w:rPr>
                <w:sz w:val="18"/>
                <w:szCs w:val="18"/>
              </w:rPr>
              <w:t>Química</w:t>
            </w:r>
          </w:p>
          <w:p w:rsidR="007E12B3" w:rsidRPr="001D0F28" w:rsidRDefault="0015602E" w:rsidP="001C4CE5">
            <w:pPr>
              <w:spacing w:after="0"/>
              <w:rPr>
                <w:sz w:val="18"/>
                <w:szCs w:val="18"/>
              </w:rPr>
            </w:pPr>
            <w:r w:rsidRPr="001D0F28">
              <w:rPr>
                <w:sz w:val="18"/>
                <w:szCs w:val="18"/>
              </w:rPr>
              <w:t xml:space="preserve">- </w:t>
            </w:r>
            <w:r w:rsidR="007E12B3" w:rsidRPr="001D0F28">
              <w:rPr>
                <w:sz w:val="18"/>
                <w:szCs w:val="18"/>
              </w:rPr>
              <w:t>Tecnologia i Enginyeria II</w:t>
            </w:r>
          </w:p>
        </w:tc>
      </w:tr>
      <w:tr w:rsidR="007E12B3" w:rsidRPr="001D0F28" w:rsidTr="00A471C8">
        <w:tc>
          <w:tcPr>
            <w:tcW w:w="2235" w:type="dxa"/>
          </w:tcPr>
          <w:p w:rsidR="007E12B3" w:rsidRPr="001D0F28" w:rsidRDefault="007E12B3" w:rsidP="001C4CE5">
            <w:pPr>
              <w:spacing w:after="0"/>
              <w:rPr>
                <w:sz w:val="18"/>
                <w:szCs w:val="18"/>
              </w:rPr>
            </w:pPr>
            <w:r w:rsidRPr="001D0F28">
              <w:rPr>
                <w:sz w:val="18"/>
                <w:szCs w:val="18"/>
              </w:rPr>
              <w:t>GENERAL</w:t>
            </w:r>
          </w:p>
        </w:tc>
        <w:tc>
          <w:tcPr>
            <w:tcW w:w="3204" w:type="dxa"/>
          </w:tcPr>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d’Espanya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 la Filosofia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Castellana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Catalana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Estrangera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Ciències Generals</w:t>
            </w:r>
          </w:p>
        </w:tc>
        <w:tc>
          <w:tcPr>
            <w:tcW w:w="3205" w:type="dxa"/>
          </w:tcPr>
          <w:p w:rsidR="007E12B3" w:rsidRPr="001D0F28" w:rsidRDefault="007E12B3" w:rsidP="001C4CE5">
            <w:pPr>
              <w:spacing w:after="0"/>
              <w:rPr>
                <w:sz w:val="18"/>
                <w:szCs w:val="18"/>
              </w:rPr>
            </w:pPr>
            <w:r w:rsidRPr="001D0F28">
              <w:rPr>
                <w:sz w:val="18"/>
                <w:szCs w:val="18"/>
              </w:rPr>
              <w:t>-</w:t>
            </w:r>
            <w:r w:rsidR="00003A4B" w:rsidRPr="001D0F28">
              <w:rPr>
                <w:sz w:val="18"/>
                <w:szCs w:val="18"/>
              </w:rPr>
              <w:t xml:space="preserve"> Moviments C</w:t>
            </w:r>
            <w:r w:rsidRPr="001D0F28">
              <w:rPr>
                <w:sz w:val="18"/>
                <w:szCs w:val="18"/>
              </w:rPr>
              <w:t>ul</w:t>
            </w:r>
            <w:r w:rsidR="00B75A8C" w:rsidRPr="001D0F28">
              <w:rPr>
                <w:sz w:val="18"/>
                <w:szCs w:val="18"/>
              </w:rPr>
              <w:t xml:space="preserve">turals i Artístics i </w:t>
            </w:r>
            <w:r w:rsidR="00003A4B" w:rsidRPr="001D0F28">
              <w:rPr>
                <w:sz w:val="18"/>
                <w:szCs w:val="18"/>
              </w:rPr>
              <w:t>qualsevol matèria de modalitat  de segon curs de qualsevol modalitat de batxillerat</w:t>
            </w:r>
          </w:p>
          <w:p w:rsidR="007E12B3" w:rsidRPr="001D0F28" w:rsidRDefault="007E12B3" w:rsidP="00003A4B">
            <w:pPr>
              <w:spacing w:after="0"/>
              <w:rPr>
                <w:sz w:val="18"/>
                <w:szCs w:val="18"/>
              </w:rPr>
            </w:pPr>
            <w:r w:rsidRPr="001D0F28">
              <w:rPr>
                <w:sz w:val="18"/>
                <w:szCs w:val="18"/>
              </w:rPr>
              <w:t>-</w:t>
            </w:r>
            <w:r w:rsidR="00003A4B" w:rsidRPr="001D0F28">
              <w:rPr>
                <w:sz w:val="18"/>
                <w:szCs w:val="18"/>
              </w:rPr>
              <w:t xml:space="preserve"> Dues</w:t>
            </w:r>
            <w:r w:rsidRPr="001D0F28">
              <w:rPr>
                <w:sz w:val="18"/>
                <w:szCs w:val="18"/>
              </w:rPr>
              <w:t xml:space="preserve"> matèri</w:t>
            </w:r>
            <w:r w:rsidR="00003A4B" w:rsidRPr="001D0F28">
              <w:rPr>
                <w:sz w:val="18"/>
                <w:szCs w:val="18"/>
              </w:rPr>
              <w:t>es</w:t>
            </w:r>
            <w:r w:rsidRPr="001D0F28">
              <w:rPr>
                <w:sz w:val="18"/>
                <w:szCs w:val="18"/>
              </w:rPr>
              <w:t xml:space="preserve"> específiques de modalitat de segon curs de qualsevol modalitat de batxillerat</w:t>
            </w:r>
          </w:p>
        </w:tc>
      </w:tr>
      <w:tr w:rsidR="007E12B3" w:rsidRPr="00A0790B" w:rsidTr="00A471C8">
        <w:tc>
          <w:tcPr>
            <w:tcW w:w="2235" w:type="dxa"/>
          </w:tcPr>
          <w:p w:rsidR="007E12B3" w:rsidRPr="001D0F28" w:rsidRDefault="007E12B3" w:rsidP="001C4CE5">
            <w:pPr>
              <w:spacing w:after="0"/>
              <w:rPr>
                <w:sz w:val="18"/>
                <w:szCs w:val="18"/>
              </w:rPr>
            </w:pPr>
            <w:r w:rsidRPr="001D0F28">
              <w:rPr>
                <w:sz w:val="18"/>
                <w:szCs w:val="18"/>
              </w:rPr>
              <w:t>HUMANITATS I CIÈNCIES SOCIALS</w:t>
            </w:r>
          </w:p>
        </w:tc>
        <w:tc>
          <w:tcPr>
            <w:tcW w:w="3204" w:type="dxa"/>
          </w:tcPr>
          <w:p w:rsidR="007E12B3" w:rsidRPr="001D0F28" w:rsidRDefault="001C4CE5" w:rsidP="001C4CE5">
            <w:pPr>
              <w:spacing w:after="0"/>
              <w:rPr>
                <w:sz w:val="18"/>
                <w:szCs w:val="18"/>
              </w:rPr>
            </w:pPr>
            <w:r w:rsidRPr="001D0F28">
              <w:rPr>
                <w:sz w:val="18"/>
                <w:szCs w:val="18"/>
              </w:rPr>
              <w:t xml:space="preserve">- </w:t>
            </w:r>
            <w:r w:rsidR="007E12B3" w:rsidRPr="001D0F28">
              <w:rPr>
                <w:sz w:val="18"/>
                <w:szCs w:val="18"/>
              </w:rPr>
              <w:t>Història d’Espanya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Història de la Filosofia</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Castellana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Catalana i Literatura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Llengua Estrangera II</w:t>
            </w:r>
          </w:p>
          <w:p w:rsidR="007E12B3" w:rsidRPr="001D0F28" w:rsidRDefault="007E12B3" w:rsidP="001C4CE5">
            <w:pPr>
              <w:spacing w:after="0"/>
              <w:rPr>
                <w:sz w:val="18"/>
                <w:szCs w:val="18"/>
              </w:rPr>
            </w:pPr>
            <w:r w:rsidRPr="001D0F28">
              <w:rPr>
                <w:sz w:val="18"/>
                <w:szCs w:val="18"/>
              </w:rPr>
              <w:t>-</w:t>
            </w:r>
            <w:r w:rsidR="0015602E" w:rsidRPr="001D0F28">
              <w:rPr>
                <w:sz w:val="18"/>
                <w:szCs w:val="18"/>
              </w:rPr>
              <w:t xml:space="preserve"> </w:t>
            </w:r>
            <w:r w:rsidRPr="001D0F28">
              <w:rPr>
                <w:sz w:val="18"/>
                <w:szCs w:val="18"/>
              </w:rPr>
              <w:t>Llatí II o Matemàtiques Aplicades a les Ciències Socials II</w:t>
            </w:r>
          </w:p>
        </w:tc>
        <w:tc>
          <w:tcPr>
            <w:tcW w:w="3205" w:type="dxa"/>
          </w:tcPr>
          <w:p w:rsidR="007E12B3" w:rsidRPr="001D0F28" w:rsidRDefault="007E12B3" w:rsidP="001C4CE5">
            <w:pPr>
              <w:spacing w:after="0"/>
              <w:rPr>
                <w:sz w:val="18"/>
                <w:szCs w:val="18"/>
              </w:rPr>
            </w:pPr>
            <w:r w:rsidRPr="001D0F28">
              <w:rPr>
                <w:sz w:val="18"/>
                <w:szCs w:val="18"/>
              </w:rPr>
              <w:t>Se n’han de triar dues (diferents a l’específica de modalitat triada a l’apartat de matèries obligatòries)</w:t>
            </w:r>
          </w:p>
          <w:p w:rsidR="007E12B3" w:rsidRPr="001D0F28" w:rsidRDefault="007E12B3" w:rsidP="001C4CE5">
            <w:pPr>
              <w:spacing w:after="0"/>
              <w:rPr>
                <w:sz w:val="18"/>
                <w:szCs w:val="18"/>
              </w:rPr>
            </w:pPr>
            <w:r w:rsidRPr="001D0F28">
              <w:rPr>
                <w:sz w:val="18"/>
                <w:szCs w:val="18"/>
              </w:rPr>
              <w:t>-Empresa i Disseny de Models de Negoci</w:t>
            </w:r>
          </w:p>
          <w:p w:rsidR="007E12B3" w:rsidRPr="001D0F28" w:rsidRDefault="007E12B3" w:rsidP="001C4CE5">
            <w:pPr>
              <w:spacing w:after="0"/>
              <w:rPr>
                <w:sz w:val="18"/>
                <w:szCs w:val="18"/>
              </w:rPr>
            </w:pPr>
            <w:r w:rsidRPr="001D0F28">
              <w:rPr>
                <w:sz w:val="18"/>
                <w:szCs w:val="18"/>
              </w:rPr>
              <w:t>-Geografia</w:t>
            </w:r>
          </w:p>
          <w:p w:rsidR="007E12B3" w:rsidRPr="001D0F28" w:rsidRDefault="007E12B3" w:rsidP="001C4CE5">
            <w:pPr>
              <w:spacing w:after="0"/>
              <w:rPr>
                <w:sz w:val="18"/>
                <w:szCs w:val="18"/>
              </w:rPr>
            </w:pPr>
            <w:r w:rsidRPr="001D0F28">
              <w:rPr>
                <w:sz w:val="18"/>
                <w:szCs w:val="18"/>
              </w:rPr>
              <w:t>-Grec II</w:t>
            </w:r>
          </w:p>
          <w:p w:rsidR="007E12B3" w:rsidRPr="001D0F28" w:rsidRDefault="007E12B3" w:rsidP="001C4CE5">
            <w:pPr>
              <w:spacing w:after="0"/>
              <w:rPr>
                <w:sz w:val="18"/>
                <w:szCs w:val="18"/>
              </w:rPr>
            </w:pPr>
            <w:r w:rsidRPr="001D0F28">
              <w:rPr>
                <w:sz w:val="18"/>
                <w:szCs w:val="18"/>
              </w:rPr>
              <w:t>-Història de l’Art</w:t>
            </w:r>
          </w:p>
          <w:p w:rsidR="007E12B3" w:rsidRPr="001D0F28" w:rsidRDefault="007E12B3" w:rsidP="001C4CE5">
            <w:pPr>
              <w:spacing w:after="0"/>
              <w:rPr>
                <w:sz w:val="18"/>
                <w:szCs w:val="18"/>
              </w:rPr>
            </w:pPr>
            <w:r w:rsidRPr="001D0F28">
              <w:rPr>
                <w:sz w:val="18"/>
                <w:szCs w:val="18"/>
              </w:rPr>
              <w:t>-Llatí II</w:t>
            </w:r>
          </w:p>
          <w:p w:rsidR="007E12B3" w:rsidRPr="00A0790B" w:rsidRDefault="007E12B3" w:rsidP="001C4CE5">
            <w:pPr>
              <w:spacing w:after="0"/>
              <w:rPr>
                <w:sz w:val="18"/>
                <w:szCs w:val="18"/>
              </w:rPr>
            </w:pPr>
            <w:r w:rsidRPr="001D0F28">
              <w:rPr>
                <w:sz w:val="18"/>
                <w:szCs w:val="18"/>
              </w:rPr>
              <w:t>-Matemàtiques Aplicades a les Ciències Socials II</w:t>
            </w:r>
          </w:p>
        </w:tc>
      </w:tr>
    </w:tbl>
    <w:p w:rsidR="007E12B3" w:rsidRPr="00A0790B" w:rsidRDefault="007E12B3" w:rsidP="007E12B3">
      <w:pPr>
        <w:jc w:val="center"/>
        <w:rPr>
          <w:sz w:val="18"/>
          <w:szCs w:val="18"/>
        </w:rPr>
      </w:pPr>
    </w:p>
    <w:sectPr w:rsidR="007E12B3" w:rsidRPr="00A0790B" w:rsidSect="004311FA">
      <w:headerReference w:type="even" r:id="rId8"/>
      <w:headerReference w:type="default" r:id="rId9"/>
      <w:headerReference w:type="first" r:id="rId10"/>
      <w:pgSz w:w="11906" w:h="16838" w:code="9"/>
      <w:pgMar w:top="1701" w:right="851" w:bottom="1701"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950" w:rsidRDefault="00C36950" w:rsidP="007F4D44">
      <w:pPr>
        <w:spacing w:after="0" w:line="240" w:lineRule="auto"/>
      </w:pPr>
      <w:r>
        <w:separator/>
      </w:r>
    </w:p>
  </w:endnote>
  <w:endnote w:type="continuationSeparator" w:id="0">
    <w:p w:rsidR="00C36950" w:rsidRDefault="00C36950" w:rsidP="007F4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Noto Sans"/>
    <w:panose1 w:val="020B0502040504020204"/>
    <w:charset w:val="00"/>
    <w:family w:val="swiss"/>
    <w:pitch w:val="variable"/>
    <w:sig w:usb0="E00002FF" w:usb1="4000001F" w:usb2="08000029"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950" w:rsidRDefault="00C36950" w:rsidP="007F4D44">
      <w:pPr>
        <w:spacing w:after="0" w:line="240" w:lineRule="auto"/>
      </w:pPr>
      <w:r>
        <w:separator/>
      </w:r>
    </w:p>
  </w:footnote>
  <w:footnote w:type="continuationSeparator" w:id="0">
    <w:p w:rsidR="00C36950" w:rsidRDefault="00C36950" w:rsidP="007F4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50" w:rsidRDefault="00FC3312">
    <w:pPr>
      <w:pStyle w:val="Encabezado"/>
    </w:pPr>
    <w:r w:rsidRPr="00FC33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43954" o:spid="_x0000_s65538" type="#_x0000_t136" style="position:absolute;margin-left:0;margin-top:0;width:449.6pt;height:149.85pt;rotation:315;z-index:-25164697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50" w:rsidRDefault="00FC3312" w:rsidP="007E12B3">
    <w:pPr>
      <w:pStyle w:val="Encabezado"/>
      <w:spacing w:after="0"/>
    </w:pPr>
    <w:r w:rsidRPr="00FC33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43955" o:spid="_x0000_s65539" type="#_x0000_t136" style="position:absolute;margin-left:0;margin-top:0;width:449.6pt;height:149.85pt;rotation:315;z-index:-25164492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C36950" w:rsidRPr="007E12B3">
      <w:rPr>
        <w:noProof/>
        <w:lang w:val="es-ES" w:eastAsia="es-ES"/>
      </w:rPr>
      <w:drawing>
        <wp:anchor distT="0" distB="0" distL="114300" distR="114300" simplePos="0" relativeHeight="251665408" behindDoc="1" locked="0" layoutInCell="1" allowOverlap="1">
          <wp:simplePos x="0" y="0"/>
          <wp:positionH relativeFrom="margin">
            <wp:posOffset>-801115</wp:posOffset>
          </wp:positionH>
          <wp:positionV relativeFrom="paragraph">
            <wp:posOffset>-307092</wp:posOffset>
          </wp:positionV>
          <wp:extent cx="667909" cy="930303"/>
          <wp:effectExtent l="0" t="0" r="0" b="0"/>
          <wp:wrapNone/>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2"/>
                  <pic:cNvPicPr>
                    <a:picLocks noChangeAspect="1" noChangeArrowheads="1"/>
                  </pic:cNvPicPr>
                </pic:nvPicPr>
                <pic:blipFill>
                  <a:blip r:embed="rId1"/>
                  <a:stretch>
                    <a:fillRect/>
                  </a:stretch>
                </pic:blipFill>
                <pic:spPr bwMode="auto">
                  <a:xfrm>
                    <a:off x="0" y="0"/>
                    <a:ext cx="667909" cy="93030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BC" w:rsidRDefault="00FC3312" w:rsidP="00B64FBC">
    <w:pPr>
      <w:pStyle w:val="Encabezado"/>
      <w:spacing w:after="0"/>
      <w:rPr>
        <w:rFonts w:ascii="Noto Sans" w:hAnsi="Noto Sans" w:cs="Noto Sans"/>
      </w:rPr>
    </w:pPr>
    <w:r w:rsidRPr="00FC3312">
      <w:rPr>
        <w:rFonts w:ascii="Noto Sans" w:hAnsi="Noto Sans" w:cs="Noto San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43953" o:spid="_x0000_s65537" type="#_x0000_t136" style="position:absolute;margin-left:0;margin-top:0;width:449.6pt;height:149.85pt;rotation:315;z-index:-25164902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C36950" w:rsidRPr="00B64FBC">
      <w:rPr>
        <w:rFonts w:ascii="Noto Sans" w:hAnsi="Noto Sans" w:cs="Noto Sans"/>
        <w:noProof/>
        <w:lang w:val="es-ES" w:eastAsia="es-ES"/>
      </w:rPr>
      <w:drawing>
        <wp:anchor distT="0" distB="0" distL="114300" distR="114300" simplePos="0" relativeHeight="251663360" behindDoc="0" locked="0" layoutInCell="1" allowOverlap="1">
          <wp:simplePos x="0" y="0"/>
          <wp:positionH relativeFrom="column">
            <wp:posOffset>-464820</wp:posOffset>
          </wp:positionH>
          <wp:positionV relativeFrom="paragraph">
            <wp:posOffset>42545</wp:posOffset>
          </wp:positionV>
          <wp:extent cx="2143125" cy="890270"/>
          <wp:effectExtent l="19050" t="0" r="9525" b="0"/>
          <wp:wrapThrough wrapText="bothSides">
            <wp:wrapPolygon edited="0">
              <wp:start x="-192" y="0"/>
              <wp:lineTo x="-192" y="21261"/>
              <wp:lineTo x="21696" y="21261"/>
              <wp:lineTo x="21696" y="0"/>
              <wp:lineTo x="-192" y="0"/>
            </wp:wrapPolygon>
          </wp:wrapThrough>
          <wp:docPr id="5" name="Imagen 1" descr="C:\Users\x43035910\AppData\Local\Packages\Microsoft.Windows.Photos_8wekyb3d8bbwe\TempState\ShareServiceTempFolder\C_ED_UN_COL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43035910\AppData\Local\Packages\Microsoft.Windows.Photos_8wekyb3d8bbwe\TempState\ShareServiceTempFolder\C_ED_UN_COL (2).jpeg"/>
                  <pic:cNvPicPr>
                    <a:picLocks noChangeAspect="1" noChangeArrowheads="1"/>
                  </pic:cNvPicPr>
                </pic:nvPicPr>
                <pic:blipFill>
                  <a:blip r:embed="rId1"/>
                  <a:srcRect/>
                  <a:stretch>
                    <a:fillRect/>
                  </a:stretch>
                </pic:blipFill>
                <pic:spPr bwMode="auto">
                  <a:xfrm>
                    <a:off x="0" y="0"/>
                    <a:ext cx="2143125" cy="890270"/>
                  </a:xfrm>
                  <a:prstGeom prst="rect">
                    <a:avLst/>
                  </a:prstGeom>
                  <a:noFill/>
                  <a:ln w="9525">
                    <a:noFill/>
                    <a:miter lim="800000"/>
                    <a:headEnd/>
                    <a:tailEnd/>
                  </a:ln>
                </pic:spPr>
              </pic:pic>
            </a:graphicData>
          </a:graphic>
        </wp:anchor>
      </w:drawing>
    </w:r>
    <w:r w:rsidR="00B64FBC" w:rsidRPr="00B64FBC">
      <w:rPr>
        <w:rFonts w:ascii="Noto Sans" w:hAnsi="Noto Sans" w:cs="Noto Sans"/>
      </w:rPr>
      <w:tab/>
    </w:r>
  </w:p>
  <w:p w:rsidR="00C36950" w:rsidRDefault="00B64FBC" w:rsidP="00B64FBC">
    <w:pPr>
      <w:pStyle w:val="Encabezado"/>
      <w:spacing w:after="0"/>
      <w:rPr>
        <w:rFonts w:ascii="Noto Sans" w:hAnsi="Noto Sans" w:cs="Noto Sans"/>
      </w:rPr>
    </w:pPr>
    <w:r>
      <w:rPr>
        <w:rFonts w:ascii="Noto Sans" w:hAnsi="Noto Sans" w:cs="Noto Sans"/>
      </w:rPr>
      <w:tab/>
    </w:r>
    <w:r>
      <w:rPr>
        <w:rFonts w:ascii="Noto Sans" w:hAnsi="Noto Sans" w:cs="Noto Sans"/>
      </w:rPr>
      <w:tab/>
    </w:r>
    <w:r w:rsidRPr="00B64FBC">
      <w:rPr>
        <w:rFonts w:ascii="Noto Sans" w:hAnsi="Noto Sans" w:cs="Noto Sans"/>
      </w:rPr>
      <w:t>Esborrany 1</w:t>
    </w:r>
  </w:p>
  <w:p w:rsidR="00B64FBC" w:rsidRDefault="00B64FBC" w:rsidP="00B64FBC">
    <w:pPr>
      <w:pStyle w:val="Encabezado"/>
      <w:spacing w:after="0"/>
      <w:rPr>
        <w:rFonts w:ascii="Noto Sans" w:hAnsi="Noto Sans" w:cs="Noto Sans"/>
      </w:rPr>
    </w:pPr>
  </w:p>
  <w:p w:rsidR="00B64FBC" w:rsidRDefault="00B64FBC" w:rsidP="00B64FBC">
    <w:pPr>
      <w:pStyle w:val="Encabezado"/>
      <w:spacing w:after="0"/>
      <w:rPr>
        <w:rFonts w:ascii="Noto Sans" w:hAnsi="Noto Sans" w:cs="Noto Sans"/>
      </w:rPr>
    </w:pPr>
  </w:p>
  <w:p w:rsidR="00B64FBC" w:rsidRDefault="00B64FBC" w:rsidP="00B64FBC">
    <w:pPr>
      <w:pStyle w:val="Encabezado"/>
      <w:spacing w:after="0"/>
      <w:rPr>
        <w:rFonts w:ascii="Noto Sans" w:hAnsi="Noto Sans" w:cs="Noto Sans"/>
      </w:rPr>
    </w:pPr>
  </w:p>
  <w:p w:rsidR="00B64FBC" w:rsidRDefault="00B64FBC" w:rsidP="00B64FBC">
    <w:pPr>
      <w:pStyle w:val="Encabezado"/>
      <w:spacing w:after="0"/>
      <w:rPr>
        <w:rFonts w:ascii="Noto Sans" w:hAnsi="Noto Sans" w:cs="Noto Sans"/>
      </w:rPr>
    </w:pPr>
  </w:p>
  <w:p w:rsidR="00B64FBC" w:rsidRDefault="00B64FBC" w:rsidP="00B64FBC">
    <w:pPr>
      <w:pStyle w:val="Encabezado"/>
      <w:spacing w:after="0"/>
      <w:rPr>
        <w:rFonts w:ascii="Noto Sans" w:hAnsi="Noto Sans" w:cs="Noto Sans"/>
      </w:rPr>
    </w:pPr>
  </w:p>
  <w:p w:rsidR="00B64FBC" w:rsidRPr="00B64FBC" w:rsidRDefault="00B64FBC" w:rsidP="00B64FBC">
    <w:pPr>
      <w:pStyle w:val="Encabezado"/>
      <w:spacing w:after="0"/>
      <w:rPr>
        <w:rFonts w:ascii="Noto Sans" w:hAnsi="Noto Sans" w:cs="Noto San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B51"/>
    <w:multiLevelType w:val="hybridMultilevel"/>
    <w:tmpl w:val="023893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6641E8"/>
    <w:multiLevelType w:val="hybridMultilevel"/>
    <w:tmpl w:val="498268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A73E39"/>
    <w:multiLevelType w:val="hybridMultilevel"/>
    <w:tmpl w:val="C820EEF0"/>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54F44F3"/>
    <w:multiLevelType w:val="hybridMultilevel"/>
    <w:tmpl w:val="5588C4B2"/>
    <w:lvl w:ilvl="0" w:tplc="003AF1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73F1ADC"/>
    <w:multiLevelType w:val="hybridMultilevel"/>
    <w:tmpl w:val="BA8875E0"/>
    <w:lvl w:ilvl="0" w:tplc="6ED2D0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4386659"/>
    <w:multiLevelType w:val="hybridMultilevel"/>
    <w:tmpl w:val="45ECCF7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5510B52"/>
    <w:multiLevelType w:val="hybridMultilevel"/>
    <w:tmpl w:val="498268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284B07"/>
    <w:multiLevelType w:val="hybridMultilevel"/>
    <w:tmpl w:val="B9E65DDA"/>
    <w:lvl w:ilvl="0" w:tplc="BD4A540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C2A2DD5"/>
    <w:multiLevelType w:val="hybridMultilevel"/>
    <w:tmpl w:val="8820A7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F040C7F"/>
    <w:multiLevelType w:val="hybridMultilevel"/>
    <w:tmpl w:val="498268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474914"/>
    <w:multiLevelType w:val="hybridMultilevel"/>
    <w:tmpl w:val="BEA8C45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9210871"/>
    <w:multiLevelType w:val="hybridMultilevel"/>
    <w:tmpl w:val="5DD4F5B6"/>
    <w:lvl w:ilvl="0" w:tplc="DF1E031A">
      <w:start w:val="1"/>
      <w:numFmt w:val="decimal"/>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AF830E4"/>
    <w:multiLevelType w:val="hybridMultilevel"/>
    <w:tmpl w:val="D616C29C"/>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6580E00"/>
    <w:multiLevelType w:val="hybridMultilevel"/>
    <w:tmpl w:val="F27C4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A4353C7"/>
    <w:multiLevelType w:val="hybridMultilevel"/>
    <w:tmpl w:val="9256875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nsid w:val="418D0C42"/>
    <w:multiLevelType w:val="hybridMultilevel"/>
    <w:tmpl w:val="D616C29C"/>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3794C8B"/>
    <w:multiLevelType w:val="hybridMultilevel"/>
    <w:tmpl w:val="EBE4426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4CD13024"/>
    <w:multiLevelType w:val="hybridMultilevel"/>
    <w:tmpl w:val="3A82D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5403349"/>
    <w:multiLevelType w:val="hybridMultilevel"/>
    <w:tmpl w:val="285A6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5A3703"/>
    <w:multiLevelType w:val="hybridMultilevel"/>
    <w:tmpl w:val="077A3E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4C91FF2"/>
    <w:multiLevelType w:val="hybridMultilevel"/>
    <w:tmpl w:val="8B2A6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5022513"/>
    <w:multiLevelType w:val="hybridMultilevel"/>
    <w:tmpl w:val="DAC411DC"/>
    <w:lvl w:ilvl="0" w:tplc="CDF006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2">
    <w:nsid w:val="76FD2610"/>
    <w:multiLevelType w:val="hybridMultilevel"/>
    <w:tmpl w:val="20606592"/>
    <w:lvl w:ilvl="0" w:tplc="4FBEB832">
      <w:start w:val="1"/>
      <w:numFmt w:val="decimal"/>
      <w:lvlText w:val="Article %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7B5E1D69"/>
    <w:multiLevelType w:val="hybridMultilevel"/>
    <w:tmpl w:val="153AA67E"/>
    <w:lvl w:ilvl="0" w:tplc="9F5AD2D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7DDD678E"/>
    <w:multiLevelType w:val="hybridMultilevel"/>
    <w:tmpl w:val="0546A674"/>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7"/>
  </w:num>
  <w:num w:numId="2">
    <w:abstractNumId w:val="18"/>
  </w:num>
  <w:num w:numId="3">
    <w:abstractNumId w:val="10"/>
  </w:num>
  <w:num w:numId="4">
    <w:abstractNumId w:val="0"/>
  </w:num>
  <w:num w:numId="5">
    <w:abstractNumId w:val="24"/>
  </w:num>
  <w:num w:numId="6">
    <w:abstractNumId w:val="19"/>
  </w:num>
  <w:num w:numId="7">
    <w:abstractNumId w:val="20"/>
  </w:num>
  <w:num w:numId="8">
    <w:abstractNumId w:val="13"/>
  </w:num>
  <w:num w:numId="9">
    <w:abstractNumId w:val="4"/>
  </w:num>
  <w:num w:numId="10">
    <w:abstractNumId w:val="7"/>
  </w:num>
  <w:num w:numId="11">
    <w:abstractNumId w:val="6"/>
  </w:num>
  <w:num w:numId="12">
    <w:abstractNumId w:val="11"/>
  </w:num>
  <w:num w:numId="13">
    <w:abstractNumId w:val="3"/>
  </w:num>
  <w:num w:numId="14">
    <w:abstractNumId w:val="23"/>
  </w:num>
  <w:num w:numId="15">
    <w:abstractNumId w:val="14"/>
  </w:num>
  <w:num w:numId="16">
    <w:abstractNumId w:val="5"/>
  </w:num>
  <w:num w:numId="17">
    <w:abstractNumId w:val="15"/>
  </w:num>
  <w:num w:numId="18">
    <w:abstractNumId w:val="2"/>
  </w:num>
  <w:num w:numId="19">
    <w:abstractNumId w:val="22"/>
  </w:num>
  <w:num w:numId="20">
    <w:abstractNumId w:val="1"/>
  </w:num>
  <w:num w:numId="21">
    <w:abstractNumId w:val="9"/>
  </w:num>
  <w:num w:numId="22">
    <w:abstractNumId w:val="16"/>
  </w:num>
  <w:num w:numId="23">
    <w:abstractNumId w:val="8"/>
  </w:num>
  <w:num w:numId="24">
    <w:abstractNumId w:val="2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5540"/>
    <o:shapelayout v:ext="edit">
      <o:idmap v:ext="edit" data="64"/>
    </o:shapelayout>
  </w:hdrShapeDefaults>
  <w:footnotePr>
    <w:footnote w:id="-1"/>
    <w:footnote w:id="0"/>
  </w:footnotePr>
  <w:endnotePr>
    <w:endnote w:id="-1"/>
    <w:endnote w:id="0"/>
  </w:endnotePr>
  <w:compat/>
  <w:rsids>
    <w:rsidRoot w:val="00F64B2A"/>
    <w:rsid w:val="000009CA"/>
    <w:rsid w:val="00003A4B"/>
    <w:rsid w:val="0001587F"/>
    <w:rsid w:val="000327BC"/>
    <w:rsid w:val="000403B7"/>
    <w:rsid w:val="00052934"/>
    <w:rsid w:val="00071643"/>
    <w:rsid w:val="000732BD"/>
    <w:rsid w:val="0008609B"/>
    <w:rsid w:val="00097963"/>
    <w:rsid w:val="000A0817"/>
    <w:rsid w:val="000B03E0"/>
    <w:rsid w:val="000B4464"/>
    <w:rsid w:val="000C7DCE"/>
    <w:rsid w:val="0013625A"/>
    <w:rsid w:val="00152C91"/>
    <w:rsid w:val="0015602E"/>
    <w:rsid w:val="00156AEB"/>
    <w:rsid w:val="001679CB"/>
    <w:rsid w:val="00176D30"/>
    <w:rsid w:val="00180FDF"/>
    <w:rsid w:val="00192CAD"/>
    <w:rsid w:val="001B0256"/>
    <w:rsid w:val="001C4CE5"/>
    <w:rsid w:val="001C7B3B"/>
    <w:rsid w:val="001D0F28"/>
    <w:rsid w:val="002319AD"/>
    <w:rsid w:val="002371E9"/>
    <w:rsid w:val="00241206"/>
    <w:rsid w:val="00253BE3"/>
    <w:rsid w:val="0027363D"/>
    <w:rsid w:val="002860F4"/>
    <w:rsid w:val="002A2332"/>
    <w:rsid w:val="002A28F8"/>
    <w:rsid w:val="002B0C2E"/>
    <w:rsid w:val="002D4C7A"/>
    <w:rsid w:val="002D5728"/>
    <w:rsid w:val="002F7E45"/>
    <w:rsid w:val="00302596"/>
    <w:rsid w:val="00302C06"/>
    <w:rsid w:val="003039D7"/>
    <w:rsid w:val="0031511D"/>
    <w:rsid w:val="0034336B"/>
    <w:rsid w:val="00352477"/>
    <w:rsid w:val="00405013"/>
    <w:rsid w:val="004245E1"/>
    <w:rsid w:val="004311FA"/>
    <w:rsid w:val="004569CD"/>
    <w:rsid w:val="00470B18"/>
    <w:rsid w:val="00471684"/>
    <w:rsid w:val="00471B31"/>
    <w:rsid w:val="00477443"/>
    <w:rsid w:val="00482D3D"/>
    <w:rsid w:val="0049361E"/>
    <w:rsid w:val="004B7DBE"/>
    <w:rsid w:val="00515B2B"/>
    <w:rsid w:val="00530DBF"/>
    <w:rsid w:val="00596454"/>
    <w:rsid w:val="00633229"/>
    <w:rsid w:val="0065302A"/>
    <w:rsid w:val="00662712"/>
    <w:rsid w:val="006C02D9"/>
    <w:rsid w:val="006E44E2"/>
    <w:rsid w:val="00716191"/>
    <w:rsid w:val="007253CC"/>
    <w:rsid w:val="00757232"/>
    <w:rsid w:val="007632BE"/>
    <w:rsid w:val="00774C0E"/>
    <w:rsid w:val="007836A2"/>
    <w:rsid w:val="007A0D3D"/>
    <w:rsid w:val="007B53EB"/>
    <w:rsid w:val="007C15B3"/>
    <w:rsid w:val="007E12B3"/>
    <w:rsid w:val="007F4D44"/>
    <w:rsid w:val="00834968"/>
    <w:rsid w:val="00840780"/>
    <w:rsid w:val="00846CF7"/>
    <w:rsid w:val="008513A0"/>
    <w:rsid w:val="008535F8"/>
    <w:rsid w:val="00860FC8"/>
    <w:rsid w:val="008746C6"/>
    <w:rsid w:val="008A492A"/>
    <w:rsid w:val="008A5372"/>
    <w:rsid w:val="008B2C05"/>
    <w:rsid w:val="008C1AEB"/>
    <w:rsid w:val="008C6B00"/>
    <w:rsid w:val="008E56A2"/>
    <w:rsid w:val="00906FE5"/>
    <w:rsid w:val="00910296"/>
    <w:rsid w:val="00917863"/>
    <w:rsid w:val="0091791F"/>
    <w:rsid w:val="0092205E"/>
    <w:rsid w:val="009221DF"/>
    <w:rsid w:val="00932421"/>
    <w:rsid w:val="009654AA"/>
    <w:rsid w:val="009810C7"/>
    <w:rsid w:val="009A7936"/>
    <w:rsid w:val="009D6F1A"/>
    <w:rsid w:val="00A02EA7"/>
    <w:rsid w:val="00A0790B"/>
    <w:rsid w:val="00A112C7"/>
    <w:rsid w:val="00A1604B"/>
    <w:rsid w:val="00A471C8"/>
    <w:rsid w:val="00A62C03"/>
    <w:rsid w:val="00A646D3"/>
    <w:rsid w:val="00AA04AE"/>
    <w:rsid w:val="00AB2595"/>
    <w:rsid w:val="00AD2FAF"/>
    <w:rsid w:val="00AE4A90"/>
    <w:rsid w:val="00B027D2"/>
    <w:rsid w:val="00B02B42"/>
    <w:rsid w:val="00B64FBC"/>
    <w:rsid w:val="00B674B0"/>
    <w:rsid w:val="00B75A8C"/>
    <w:rsid w:val="00BC36CD"/>
    <w:rsid w:val="00BD01EF"/>
    <w:rsid w:val="00BD0A4B"/>
    <w:rsid w:val="00BD14E1"/>
    <w:rsid w:val="00C03ED9"/>
    <w:rsid w:val="00C32116"/>
    <w:rsid w:val="00C34039"/>
    <w:rsid w:val="00C36950"/>
    <w:rsid w:val="00C5152B"/>
    <w:rsid w:val="00C5479A"/>
    <w:rsid w:val="00C57C09"/>
    <w:rsid w:val="00C702F7"/>
    <w:rsid w:val="00C74473"/>
    <w:rsid w:val="00C75B7C"/>
    <w:rsid w:val="00C7729F"/>
    <w:rsid w:val="00C85FB8"/>
    <w:rsid w:val="00CB64C3"/>
    <w:rsid w:val="00CC2A9F"/>
    <w:rsid w:val="00CD16B2"/>
    <w:rsid w:val="00CD32F2"/>
    <w:rsid w:val="00D478E2"/>
    <w:rsid w:val="00D75786"/>
    <w:rsid w:val="00DE3FCD"/>
    <w:rsid w:val="00DF00E0"/>
    <w:rsid w:val="00DF3230"/>
    <w:rsid w:val="00E11127"/>
    <w:rsid w:val="00E23BEC"/>
    <w:rsid w:val="00E7029D"/>
    <w:rsid w:val="00E74356"/>
    <w:rsid w:val="00E83A60"/>
    <w:rsid w:val="00EA18F2"/>
    <w:rsid w:val="00EB296F"/>
    <w:rsid w:val="00EB6D48"/>
    <w:rsid w:val="00EF0EEF"/>
    <w:rsid w:val="00F12684"/>
    <w:rsid w:val="00F4017C"/>
    <w:rsid w:val="00F45444"/>
    <w:rsid w:val="00F55FCA"/>
    <w:rsid w:val="00F64B2A"/>
    <w:rsid w:val="00FA390C"/>
    <w:rsid w:val="00FB77A9"/>
    <w:rsid w:val="00FB7D4C"/>
    <w:rsid w:val="00FC3312"/>
    <w:rsid w:val="00FE07B3"/>
    <w:rsid w:val="00FE5F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F8"/>
    <w:pPr>
      <w:spacing w:after="200" w:line="276" w:lineRule="auto"/>
    </w:pPr>
    <w:rPr>
      <w:sz w:val="22"/>
      <w:szCs w:val="22"/>
      <w:lang w:val="ca-ES" w:eastAsia="en-US"/>
    </w:rPr>
  </w:style>
  <w:style w:type="paragraph" w:styleId="Ttulo3">
    <w:name w:val="heading 3"/>
    <w:basedOn w:val="Normal"/>
    <w:link w:val="Ttulo3Car"/>
    <w:uiPriority w:val="9"/>
    <w:qFormat/>
    <w:rsid w:val="007C15B3"/>
    <w:pPr>
      <w:spacing w:before="100" w:beforeAutospacing="1" w:after="100" w:afterAutospacing="1" w:line="240" w:lineRule="auto"/>
      <w:outlineLvl w:val="2"/>
    </w:pPr>
    <w:rPr>
      <w:rFonts w:ascii="Times New Roman" w:eastAsia="Times New Roman" w:hAnsi="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D44"/>
    <w:pPr>
      <w:tabs>
        <w:tab w:val="center" w:pos="4252"/>
        <w:tab w:val="right" w:pos="8504"/>
      </w:tabs>
    </w:pPr>
  </w:style>
  <w:style w:type="character" w:customStyle="1" w:styleId="EncabezadoCar">
    <w:name w:val="Encabezado Car"/>
    <w:basedOn w:val="Fuentedeprrafopredeter"/>
    <w:link w:val="Encabezado"/>
    <w:uiPriority w:val="99"/>
    <w:rsid w:val="007F4D44"/>
    <w:rPr>
      <w:sz w:val="22"/>
      <w:szCs w:val="22"/>
      <w:lang w:val="ca-ES" w:eastAsia="en-US"/>
    </w:rPr>
  </w:style>
  <w:style w:type="paragraph" w:styleId="Piedepgina">
    <w:name w:val="footer"/>
    <w:basedOn w:val="Normal"/>
    <w:link w:val="PiedepginaCar"/>
    <w:uiPriority w:val="99"/>
    <w:unhideWhenUsed/>
    <w:rsid w:val="007F4D44"/>
    <w:pPr>
      <w:tabs>
        <w:tab w:val="center" w:pos="4252"/>
        <w:tab w:val="right" w:pos="8504"/>
      </w:tabs>
    </w:pPr>
  </w:style>
  <w:style w:type="character" w:customStyle="1" w:styleId="PiedepginaCar">
    <w:name w:val="Pie de página Car"/>
    <w:basedOn w:val="Fuentedeprrafopredeter"/>
    <w:link w:val="Piedepgina"/>
    <w:uiPriority w:val="99"/>
    <w:rsid w:val="007F4D44"/>
    <w:rPr>
      <w:sz w:val="22"/>
      <w:szCs w:val="22"/>
      <w:lang w:val="ca-ES" w:eastAsia="en-US"/>
    </w:rPr>
  </w:style>
  <w:style w:type="paragraph" w:styleId="Textodeglobo">
    <w:name w:val="Balloon Text"/>
    <w:basedOn w:val="Normal"/>
    <w:link w:val="TextodegloboCar"/>
    <w:uiPriority w:val="99"/>
    <w:semiHidden/>
    <w:unhideWhenUsed/>
    <w:rsid w:val="004245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5E1"/>
    <w:rPr>
      <w:rFonts w:ascii="Tahoma" w:hAnsi="Tahoma" w:cs="Tahoma"/>
      <w:sz w:val="16"/>
      <w:szCs w:val="16"/>
      <w:lang w:val="ca-ES" w:eastAsia="en-US"/>
    </w:rPr>
  </w:style>
  <w:style w:type="paragraph" w:styleId="NormalWeb">
    <w:name w:val="Normal (Web)"/>
    <w:basedOn w:val="Normal"/>
    <w:uiPriority w:val="99"/>
    <w:semiHidden/>
    <w:unhideWhenUsed/>
    <w:rsid w:val="00152C91"/>
    <w:pPr>
      <w:spacing w:before="100" w:beforeAutospacing="1" w:after="100" w:afterAutospacing="1" w:line="240" w:lineRule="auto"/>
    </w:pPr>
    <w:rPr>
      <w:rFonts w:ascii="Times New Roman" w:eastAsia="Times New Roman" w:hAnsi="Times New Roman"/>
      <w:sz w:val="24"/>
      <w:szCs w:val="24"/>
      <w:lang w:eastAsia="ca-ES"/>
    </w:rPr>
  </w:style>
  <w:style w:type="paragraph" w:styleId="Prrafodelista">
    <w:name w:val="List Paragraph"/>
    <w:basedOn w:val="Normal"/>
    <w:uiPriority w:val="34"/>
    <w:qFormat/>
    <w:rsid w:val="007E12B3"/>
    <w:pPr>
      <w:ind w:left="720"/>
      <w:contextualSpacing/>
    </w:pPr>
    <w:rPr>
      <w:rFonts w:asciiTheme="minorHAnsi" w:eastAsiaTheme="minorHAnsi" w:hAnsiTheme="minorHAnsi" w:cstheme="minorBidi"/>
    </w:rPr>
  </w:style>
  <w:style w:type="table" w:styleId="Tablaconcuadrcula">
    <w:name w:val="Table Grid"/>
    <w:basedOn w:val="Tablanormal"/>
    <w:uiPriority w:val="59"/>
    <w:rsid w:val="007E12B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7C15B3"/>
    <w:rPr>
      <w:rFonts w:ascii="Times New Roman" w:eastAsia="Times New Roman" w:hAnsi="Times New Roman"/>
      <w:b/>
      <w:bCs/>
      <w:sz w:val="27"/>
      <w:szCs w:val="27"/>
      <w:lang w:val="ca-ES" w:eastAsia="ca-ES"/>
    </w:rPr>
  </w:style>
  <w:style w:type="character" w:styleId="Hipervnculo">
    <w:name w:val="Hyperlink"/>
    <w:basedOn w:val="Fuentedeprrafopredeter"/>
    <w:uiPriority w:val="99"/>
    <w:unhideWhenUsed/>
    <w:rsid w:val="002D5728"/>
    <w:rPr>
      <w:color w:val="0000FF" w:themeColor="hyperlink"/>
      <w:u w:val="single"/>
    </w:rPr>
  </w:style>
  <w:style w:type="character" w:customStyle="1" w:styleId="Mencinsinresolver1">
    <w:name w:val="Mención sin resolver1"/>
    <w:basedOn w:val="Fuentedeprrafopredeter"/>
    <w:uiPriority w:val="99"/>
    <w:semiHidden/>
    <w:unhideWhenUsed/>
    <w:rsid w:val="002D5728"/>
    <w:rPr>
      <w:color w:val="605E5C"/>
      <w:shd w:val="clear" w:color="auto" w:fill="E1DFDD"/>
    </w:rPr>
  </w:style>
  <w:style w:type="character" w:styleId="Refdecomentario">
    <w:name w:val="annotation reference"/>
    <w:basedOn w:val="Fuentedeprrafopredeter"/>
    <w:uiPriority w:val="99"/>
    <w:semiHidden/>
    <w:unhideWhenUsed/>
    <w:rsid w:val="00B027D2"/>
    <w:rPr>
      <w:sz w:val="16"/>
      <w:szCs w:val="16"/>
    </w:rPr>
  </w:style>
  <w:style w:type="paragraph" w:styleId="Textocomentario">
    <w:name w:val="annotation text"/>
    <w:basedOn w:val="Normal"/>
    <w:link w:val="TextocomentarioCar"/>
    <w:uiPriority w:val="99"/>
    <w:unhideWhenUsed/>
    <w:rsid w:val="00B027D2"/>
    <w:pPr>
      <w:spacing w:line="240" w:lineRule="auto"/>
    </w:pPr>
    <w:rPr>
      <w:sz w:val="20"/>
      <w:szCs w:val="20"/>
    </w:rPr>
  </w:style>
  <w:style w:type="character" w:customStyle="1" w:styleId="TextocomentarioCar">
    <w:name w:val="Texto comentario Car"/>
    <w:basedOn w:val="Fuentedeprrafopredeter"/>
    <w:link w:val="Textocomentario"/>
    <w:uiPriority w:val="99"/>
    <w:rsid w:val="00B027D2"/>
    <w:rPr>
      <w:lang w:val="ca-ES" w:eastAsia="en-US"/>
    </w:rPr>
  </w:style>
  <w:style w:type="paragraph" w:styleId="Asuntodelcomentario">
    <w:name w:val="annotation subject"/>
    <w:basedOn w:val="Textocomentario"/>
    <w:next w:val="Textocomentario"/>
    <w:link w:val="AsuntodelcomentarioCar"/>
    <w:uiPriority w:val="99"/>
    <w:semiHidden/>
    <w:unhideWhenUsed/>
    <w:rsid w:val="00B027D2"/>
    <w:rPr>
      <w:b/>
      <w:bCs/>
    </w:rPr>
  </w:style>
  <w:style w:type="character" w:customStyle="1" w:styleId="AsuntodelcomentarioCar">
    <w:name w:val="Asunto del comentario Car"/>
    <w:basedOn w:val="TextocomentarioCar"/>
    <w:link w:val="Asuntodelcomentario"/>
    <w:uiPriority w:val="99"/>
    <w:semiHidden/>
    <w:rsid w:val="00B027D2"/>
    <w:rPr>
      <w:b/>
      <w:bCs/>
      <w:lang w:val="ca-ES" w:eastAsia="en-US"/>
    </w:rPr>
  </w:style>
</w:styles>
</file>

<file path=word/webSettings.xml><?xml version="1.0" encoding="utf-8"?>
<w:webSettings xmlns:r="http://schemas.openxmlformats.org/officeDocument/2006/relationships" xmlns:w="http://schemas.openxmlformats.org/wordprocessingml/2006/main">
  <w:divs>
    <w:div w:id="753824376">
      <w:bodyDiv w:val="1"/>
      <w:marLeft w:val="0"/>
      <w:marRight w:val="0"/>
      <w:marTop w:val="0"/>
      <w:marBottom w:val="0"/>
      <w:divBdr>
        <w:top w:val="none" w:sz="0" w:space="0" w:color="auto"/>
        <w:left w:val="none" w:sz="0" w:space="0" w:color="auto"/>
        <w:bottom w:val="none" w:sz="0" w:space="0" w:color="auto"/>
        <w:right w:val="none" w:sz="0" w:space="0" w:color="auto"/>
      </w:divBdr>
    </w:div>
    <w:div w:id="1210457643">
      <w:bodyDiv w:val="1"/>
      <w:marLeft w:val="0"/>
      <w:marRight w:val="0"/>
      <w:marTop w:val="0"/>
      <w:marBottom w:val="0"/>
      <w:divBdr>
        <w:top w:val="none" w:sz="0" w:space="0" w:color="auto"/>
        <w:left w:val="none" w:sz="0" w:space="0" w:color="auto"/>
        <w:bottom w:val="none" w:sz="0" w:space="0" w:color="auto"/>
        <w:right w:val="none" w:sz="0" w:space="0" w:color="auto"/>
      </w:divBdr>
    </w:div>
    <w:div w:id="1260329354">
      <w:bodyDiv w:val="1"/>
      <w:marLeft w:val="0"/>
      <w:marRight w:val="0"/>
      <w:marTop w:val="0"/>
      <w:marBottom w:val="0"/>
      <w:divBdr>
        <w:top w:val="none" w:sz="0" w:space="0" w:color="auto"/>
        <w:left w:val="none" w:sz="0" w:space="0" w:color="auto"/>
        <w:bottom w:val="none" w:sz="0" w:space="0" w:color="auto"/>
        <w:right w:val="none" w:sz="0" w:space="0" w:color="auto"/>
      </w:divBdr>
    </w:div>
    <w:div w:id="1374040072">
      <w:bodyDiv w:val="1"/>
      <w:marLeft w:val="0"/>
      <w:marRight w:val="0"/>
      <w:marTop w:val="0"/>
      <w:marBottom w:val="0"/>
      <w:divBdr>
        <w:top w:val="none" w:sz="0" w:space="0" w:color="auto"/>
        <w:left w:val="none" w:sz="0" w:space="0" w:color="auto"/>
        <w:bottom w:val="none" w:sz="0" w:space="0" w:color="auto"/>
        <w:right w:val="none" w:sz="0" w:space="0" w:color="auto"/>
      </w:divBdr>
    </w:div>
    <w:div w:id="21153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25AB9-9A2E-4476-85F1-C524116D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16840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Govern de les Illes Balears</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x35036817</dc:creator>
  <cp:lastModifiedBy>u105276</cp:lastModifiedBy>
  <cp:revision>2</cp:revision>
  <cp:lastPrinted>2025-03-19T09:33:00Z</cp:lastPrinted>
  <dcterms:created xsi:type="dcterms:W3CDTF">2025-03-28T11:47:00Z</dcterms:created>
  <dcterms:modified xsi:type="dcterms:W3CDTF">2025-03-28T11:47:00Z</dcterms:modified>
</cp:coreProperties>
</file>